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40E1" w14:textId="77777777" w:rsidR="00FD2E28" w:rsidRPr="008E1259" w:rsidRDefault="00FD2E28">
      <w:pPr>
        <w:rPr>
          <w:rFonts w:ascii="Times New Roman" w:hAnsi="Times New Roman" w:cs="Times New Roman"/>
          <w:sz w:val="24"/>
          <w:szCs w:val="24"/>
        </w:rPr>
      </w:pPr>
    </w:p>
    <w:p w14:paraId="6B0BB374" w14:textId="77777777" w:rsidR="00FD2E28" w:rsidRPr="008E1259" w:rsidRDefault="00FD2E28">
      <w:pPr>
        <w:rPr>
          <w:rFonts w:ascii="Times New Roman" w:hAnsi="Times New Roman" w:cs="Times New Roman"/>
          <w:sz w:val="24"/>
          <w:szCs w:val="24"/>
        </w:rPr>
      </w:pPr>
    </w:p>
    <w:p w14:paraId="3AF0606D" w14:textId="77777777" w:rsidR="00FD2E28" w:rsidRPr="008E1259" w:rsidRDefault="00FD2E28">
      <w:pPr>
        <w:rPr>
          <w:rFonts w:ascii="Times New Roman" w:hAnsi="Times New Roman" w:cs="Times New Roman"/>
          <w:sz w:val="24"/>
          <w:szCs w:val="24"/>
        </w:rPr>
      </w:pPr>
    </w:p>
    <w:p w14:paraId="32B01608" w14:textId="5CC66BD2" w:rsidR="008E1259" w:rsidRPr="008E1259" w:rsidRDefault="008E1259" w:rsidP="00F51694">
      <w:pPr>
        <w:shd w:val="clear" w:color="auto" w:fill="FFFFFF"/>
        <w:spacing w:beforeLines="60" w:before="144" w:afterLines="60" w:after="144" w:line="300" w:lineRule="atLeast"/>
        <w:ind w:left="22"/>
        <w:jc w:val="right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8E1259">
        <w:rPr>
          <w:rFonts w:ascii="Times New Roman" w:hAnsi="Times New Roman" w:cs="Times New Roman"/>
          <w:i/>
          <w:spacing w:val="2"/>
          <w:sz w:val="24"/>
          <w:szCs w:val="24"/>
        </w:rPr>
        <w:t>Załącznik</w:t>
      </w:r>
      <w:r w:rsidR="007F451A">
        <w:rPr>
          <w:rFonts w:ascii="Times New Roman" w:hAnsi="Times New Roman" w:cs="Times New Roman"/>
          <w:i/>
          <w:spacing w:val="2"/>
          <w:sz w:val="24"/>
          <w:szCs w:val="24"/>
        </w:rPr>
        <w:t xml:space="preserve"> nr </w:t>
      </w:r>
      <w:r w:rsidRPr="008E1259">
        <w:rPr>
          <w:rFonts w:ascii="Times New Roman" w:hAnsi="Times New Roman" w:cs="Times New Roman"/>
          <w:i/>
          <w:spacing w:val="2"/>
          <w:sz w:val="24"/>
          <w:szCs w:val="24"/>
        </w:rPr>
        <w:t>1</w:t>
      </w:r>
      <w:r w:rsidR="007F451A">
        <w:rPr>
          <w:rFonts w:ascii="Times New Roman" w:hAnsi="Times New Roman" w:cs="Times New Roman"/>
          <w:i/>
          <w:spacing w:val="2"/>
          <w:sz w:val="24"/>
          <w:szCs w:val="24"/>
        </w:rPr>
        <w:t xml:space="preserve"> do </w:t>
      </w:r>
      <w:r w:rsidRPr="008E1259">
        <w:rPr>
          <w:rFonts w:ascii="Times New Roman" w:hAnsi="Times New Roman" w:cs="Times New Roman"/>
          <w:i/>
          <w:spacing w:val="2"/>
          <w:sz w:val="24"/>
          <w:szCs w:val="24"/>
        </w:rPr>
        <w:t>zaproszenia</w:t>
      </w:r>
      <w:r w:rsidR="007F451A">
        <w:rPr>
          <w:rFonts w:ascii="Times New Roman" w:hAnsi="Times New Roman" w:cs="Times New Roman"/>
          <w:i/>
          <w:spacing w:val="2"/>
          <w:sz w:val="24"/>
          <w:szCs w:val="24"/>
        </w:rPr>
        <w:t xml:space="preserve"> do </w:t>
      </w:r>
      <w:r w:rsidRPr="008E1259">
        <w:rPr>
          <w:rFonts w:ascii="Times New Roman" w:hAnsi="Times New Roman" w:cs="Times New Roman"/>
          <w:i/>
          <w:spacing w:val="2"/>
          <w:sz w:val="24"/>
          <w:szCs w:val="24"/>
        </w:rPr>
        <w:t>złożenia oferty</w:t>
      </w:r>
    </w:p>
    <w:p w14:paraId="284A01FB" w14:textId="77777777" w:rsidR="008E1259" w:rsidRPr="008E1259" w:rsidRDefault="008E1259" w:rsidP="00F51694">
      <w:pPr>
        <w:shd w:val="clear" w:color="auto" w:fill="FFFFFF"/>
        <w:spacing w:before="480" w:after="480" w:line="300" w:lineRule="atLeast"/>
        <w:jc w:val="center"/>
        <w:rPr>
          <w:rFonts w:ascii="Times New Roman" w:hAnsi="Times New Roman" w:cs="Times New Roman"/>
          <w:b/>
          <w:spacing w:val="2"/>
          <w:sz w:val="32"/>
          <w:szCs w:val="32"/>
        </w:rPr>
      </w:pPr>
      <w:r w:rsidRPr="008E1259">
        <w:rPr>
          <w:rFonts w:ascii="Times New Roman" w:hAnsi="Times New Roman" w:cs="Times New Roman"/>
          <w:b/>
          <w:spacing w:val="2"/>
          <w:sz w:val="32"/>
          <w:szCs w:val="32"/>
        </w:rPr>
        <w:t>Opis przedmiotu zamówienia</w:t>
      </w:r>
      <w:r w:rsidR="009E0230">
        <w:rPr>
          <w:rStyle w:val="Odwoanieprzypisudolnego"/>
          <w:rFonts w:ascii="Times New Roman" w:hAnsi="Times New Roman" w:cs="Times New Roman"/>
          <w:b/>
          <w:spacing w:val="2"/>
          <w:sz w:val="32"/>
          <w:szCs w:val="32"/>
        </w:rPr>
        <w:footnoteReference w:id="1"/>
      </w:r>
    </w:p>
    <w:p w14:paraId="3A3AC231" w14:textId="1871555F" w:rsidR="003F3690" w:rsidRPr="005B6D4E" w:rsidRDefault="003F3690" w:rsidP="00EE2BB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60" w:after="60" w:line="30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>Zamawiający posiada ustanowiony System Zarządzania Bezpieczeństwem Informacji (dalej: „SZBI”) oparty</w:t>
      </w:r>
      <w:r w:rsidR="007F451A">
        <w:rPr>
          <w:rFonts w:ascii="Times New Roman" w:hAnsi="Times New Roman" w:cs="Times New Roman"/>
          <w:sz w:val="24"/>
          <w:szCs w:val="24"/>
        </w:rPr>
        <w:t xml:space="preserve"> na </w:t>
      </w:r>
      <w:r w:rsidRPr="005B6D4E">
        <w:rPr>
          <w:rFonts w:ascii="Times New Roman" w:hAnsi="Times New Roman" w:cs="Times New Roman"/>
          <w:sz w:val="24"/>
          <w:szCs w:val="24"/>
        </w:rPr>
        <w:t>zasadach opisanych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>normie ISO/IEC 27001:201</w:t>
      </w:r>
      <w:r w:rsidR="00A1725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5B6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89AA1" w14:textId="3941BB4D" w:rsidR="00B2136E" w:rsidRDefault="005474DB" w:rsidP="00EE2BB3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before="60" w:after="60" w:line="300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06190358"/>
      <w:r>
        <w:rPr>
          <w:rFonts w:ascii="Times New Roman" w:hAnsi="Times New Roman" w:cs="Times New Roman"/>
          <w:sz w:val="24"/>
          <w:szCs w:val="24"/>
        </w:rPr>
        <w:t>W ramach z</w:t>
      </w:r>
      <w:r w:rsidR="003F3690" w:rsidRPr="005B6D4E">
        <w:rPr>
          <w:rFonts w:ascii="Times New Roman" w:hAnsi="Times New Roman" w:cs="Times New Roman"/>
          <w:sz w:val="24"/>
          <w:szCs w:val="24"/>
        </w:rPr>
        <w:t xml:space="preserve">amówienia, </w:t>
      </w:r>
      <w:r>
        <w:rPr>
          <w:rFonts w:ascii="Times New Roman" w:hAnsi="Times New Roman" w:cs="Times New Roman"/>
          <w:sz w:val="24"/>
          <w:szCs w:val="24"/>
        </w:rPr>
        <w:t>w</w:t>
      </w:r>
      <w:r w:rsidR="003F3690" w:rsidRPr="005B6D4E">
        <w:rPr>
          <w:rFonts w:ascii="Times New Roman" w:hAnsi="Times New Roman" w:cs="Times New Roman"/>
          <w:sz w:val="24"/>
          <w:szCs w:val="24"/>
        </w:rPr>
        <w:t>ykonawca wykona dzieło polegające</w:t>
      </w:r>
      <w:bookmarkEnd w:id="1"/>
      <w:r w:rsidR="007F451A">
        <w:rPr>
          <w:rFonts w:ascii="Times New Roman" w:hAnsi="Times New Roman" w:cs="Times New Roman"/>
          <w:sz w:val="24"/>
          <w:szCs w:val="24"/>
        </w:rPr>
        <w:t xml:space="preserve"> na </w:t>
      </w:r>
      <w:bookmarkStart w:id="2" w:name="OLE_LINK1"/>
      <w:r>
        <w:rPr>
          <w:rFonts w:ascii="Times New Roman" w:hAnsi="Times New Roman" w:cs="Times New Roman"/>
          <w:sz w:val="24"/>
          <w:szCs w:val="24"/>
        </w:rPr>
        <w:t>wykonaniu</w:t>
      </w:r>
      <w:r w:rsidR="003F3690" w:rsidRPr="005474DB">
        <w:rPr>
          <w:rFonts w:ascii="Times New Roman" w:hAnsi="Times New Roman" w:cs="Times New Roman"/>
          <w:sz w:val="24"/>
          <w:szCs w:val="24"/>
        </w:rPr>
        <w:t xml:space="preserve"> audytu </w:t>
      </w:r>
      <w:r w:rsidRPr="005474DB">
        <w:rPr>
          <w:rFonts w:ascii="Times New Roman" w:hAnsi="Times New Roman" w:cs="Times New Roman"/>
          <w:sz w:val="24"/>
          <w:szCs w:val="24"/>
        </w:rPr>
        <w:t>bezpieczeństwa informacji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B2136E">
        <w:rPr>
          <w:rFonts w:ascii="Times New Roman" w:hAnsi="Times New Roman" w:cs="Times New Roman"/>
          <w:sz w:val="24"/>
          <w:szCs w:val="24"/>
        </w:rPr>
        <w:t xml:space="preserve">PARP </w:t>
      </w:r>
      <w:r w:rsidR="003F3690" w:rsidRPr="00B2136E">
        <w:rPr>
          <w:rFonts w:ascii="Times New Roman" w:hAnsi="Times New Roman" w:cs="Times New Roman"/>
          <w:sz w:val="24"/>
          <w:szCs w:val="24"/>
        </w:rPr>
        <w:t>pod kątem zgodności z</w:t>
      </w:r>
      <w:r w:rsidR="00B2136E" w:rsidRPr="00B2136E">
        <w:rPr>
          <w:rFonts w:ascii="Times New Roman" w:hAnsi="Times New Roman" w:cs="Times New Roman"/>
          <w:sz w:val="24"/>
          <w:szCs w:val="24"/>
        </w:rPr>
        <w:t>:</w:t>
      </w:r>
    </w:p>
    <w:p w14:paraId="4591019B" w14:textId="3FF07198" w:rsidR="003F3690" w:rsidRPr="00B2136E" w:rsidRDefault="007F451A" w:rsidP="007510C7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before="60" w:after="60" w:line="300" w:lineRule="atLeast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3F3690" w:rsidRPr="00B2136E">
        <w:rPr>
          <w:rFonts w:ascii="Times New Roman" w:hAnsi="Times New Roman" w:cs="Times New Roman"/>
          <w:sz w:val="24"/>
          <w:szCs w:val="24"/>
        </w:rPr>
        <w:t xml:space="preserve">paragrafem 20 </w:t>
      </w:r>
      <w:r w:rsidR="00B2136E">
        <w:rPr>
          <w:rFonts w:ascii="Times New Roman" w:hAnsi="Times New Roman" w:cs="Times New Roman"/>
          <w:sz w:val="24"/>
          <w:szCs w:val="24"/>
        </w:rPr>
        <w:t xml:space="preserve">ust 2 pkt 3, pkt 7c, pkt 9, pkt 10, pkt 11 pkt 12 </w:t>
      </w:r>
      <w:r w:rsidR="00B2136E" w:rsidRPr="00B2136E">
        <w:rPr>
          <w:rFonts w:ascii="Times New Roman" w:hAnsi="Times New Roman" w:cs="Times New Roman"/>
          <w:i/>
          <w:sz w:val="24"/>
          <w:szCs w:val="24"/>
        </w:rPr>
        <w:t>rozporządzenia Rady Ministrów</w:t>
      </w:r>
      <w:r>
        <w:rPr>
          <w:rFonts w:ascii="Times New Roman" w:hAnsi="Times New Roman" w:cs="Times New Roman"/>
          <w:i/>
          <w:sz w:val="24"/>
          <w:szCs w:val="24"/>
        </w:rPr>
        <w:t xml:space="preserve"> z </w:t>
      </w:r>
      <w:r w:rsidR="00B2136E" w:rsidRPr="00B2136E">
        <w:rPr>
          <w:rFonts w:ascii="Times New Roman" w:hAnsi="Times New Roman" w:cs="Times New Roman"/>
          <w:i/>
          <w:sz w:val="24"/>
          <w:szCs w:val="24"/>
        </w:rPr>
        <w:t>dnia 12 kwietnia 2012</w:t>
      </w:r>
      <w:r>
        <w:rPr>
          <w:rFonts w:ascii="Times New Roman" w:hAnsi="Times New Roman" w:cs="Times New Roman"/>
          <w:i/>
          <w:sz w:val="24"/>
          <w:szCs w:val="24"/>
        </w:rPr>
        <w:t> r. w </w:t>
      </w:r>
      <w:r w:rsidR="00B2136E" w:rsidRPr="00B2136E">
        <w:rPr>
          <w:rFonts w:ascii="Times New Roman" w:hAnsi="Times New Roman" w:cs="Times New Roman"/>
          <w:i/>
          <w:sz w:val="24"/>
          <w:szCs w:val="24"/>
        </w:rPr>
        <w:t>sprawie Krajowych Ram Interoperacyjności, minimalnych wymagań dla rejestrów publicznych</w:t>
      </w:r>
      <w:r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="00B2136E" w:rsidRPr="00B2136E">
        <w:rPr>
          <w:rFonts w:ascii="Times New Roman" w:hAnsi="Times New Roman" w:cs="Times New Roman"/>
          <w:i/>
          <w:sz w:val="24"/>
          <w:szCs w:val="24"/>
        </w:rPr>
        <w:t>wymiany informacji</w:t>
      </w:r>
      <w:r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="00B2136E" w:rsidRPr="00B2136E">
        <w:rPr>
          <w:rFonts w:ascii="Times New Roman" w:hAnsi="Times New Roman" w:cs="Times New Roman"/>
          <w:i/>
          <w:sz w:val="24"/>
          <w:szCs w:val="24"/>
        </w:rPr>
        <w:t>postaci elektronicznej oraz minimalnych wymagań dla systemów teleinformatycznych</w:t>
      </w:r>
      <w:r w:rsidR="00B2136E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2"/>
      </w:r>
      <w:r w:rsidR="00B2136E">
        <w:rPr>
          <w:rFonts w:ascii="Times New Roman" w:hAnsi="Times New Roman" w:cs="Times New Roman"/>
          <w:sz w:val="24"/>
          <w:szCs w:val="24"/>
        </w:rPr>
        <w:t xml:space="preserve"> (Dz. U.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="00B2136E">
        <w:rPr>
          <w:rFonts w:ascii="Times New Roman" w:hAnsi="Times New Roman" w:cs="Times New Roman"/>
          <w:sz w:val="24"/>
          <w:szCs w:val="24"/>
        </w:rPr>
        <w:t>2016, poz. 113),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B2136E">
        <w:rPr>
          <w:rFonts w:ascii="Times New Roman" w:hAnsi="Times New Roman" w:cs="Times New Roman"/>
          <w:sz w:val="24"/>
          <w:szCs w:val="24"/>
        </w:rPr>
        <w:t xml:space="preserve">szczególności poprzez weryfikację spełniania zgodności </w:t>
      </w:r>
      <w:r w:rsidR="00F51694">
        <w:rPr>
          <w:rFonts w:ascii="Times New Roman" w:hAnsi="Times New Roman" w:cs="Times New Roman"/>
          <w:sz w:val="24"/>
          <w:szCs w:val="24"/>
        </w:rPr>
        <w:t>stosowanych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F51694">
        <w:rPr>
          <w:rFonts w:ascii="Times New Roman" w:hAnsi="Times New Roman" w:cs="Times New Roman"/>
          <w:sz w:val="24"/>
          <w:szCs w:val="24"/>
        </w:rPr>
        <w:t>PARP mechanizmów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r w:rsidR="00B2136E">
        <w:rPr>
          <w:rFonts w:ascii="Times New Roman" w:hAnsi="Times New Roman" w:cs="Times New Roman"/>
          <w:sz w:val="24"/>
          <w:szCs w:val="24"/>
        </w:rPr>
        <w:t xml:space="preserve">wymogami </w:t>
      </w:r>
      <w:r w:rsidR="003F3690" w:rsidRPr="00B2136E">
        <w:rPr>
          <w:rFonts w:ascii="Times New Roman" w:hAnsi="Times New Roman" w:cs="Times New Roman"/>
          <w:sz w:val="24"/>
          <w:szCs w:val="24"/>
        </w:rPr>
        <w:t>norm</w:t>
      </w:r>
      <w:r w:rsidR="00B2136E">
        <w:rPr>
          <w:rFonts w:ascii="Times New Roman" w:hAnsi="Times New Roman" w:cs="Times New Roman"/>
          <w:sz w:val="24"/>
          <w:szCs w:val="24"/>
        </w:rPr>
        <w:t>y</w:t>
      </w:r>
      <w:r w:rsidR="003F3690" w:rsidRPr="00B2136E">
        <w:rPr>
          <w:rFonts w:ascii="Times New Roman" w:hAnsi="Times New Roman" w:cs="Times New Roman"/>
          <w:sz w:val="24"/>
          <w:szCs w:val="24"/>
        </w:rPr>
        <w:t xml:space="preserve"> </w:t>
      </w:r>
      <w:r w:rsidR="003B0D77" w:rsidRPr="003B0D77">
        <w:rPr>
          <w:rFonts w:ascii="Times New Roman" w:hAnsi="Times New Roman" w:cs="Times New Roman"/>
          <w:sz w:val="24"/>
          <w:szCs w:val="24"/>
        </w:rPr>
        <w:t>PN-ISO/IEC 27001</w:t>
      </w:r>
      <w:r w:rsidR="00881B21">
        <w:rPr>
          <w:rFonts w:ascii="Times New Roman" w:hAnsi="Times New Roman" w:cs="Times New Roman"/>
          <w:sz w:val="24"/>
          <w:szCs w:val="24"/>
        </w:rPr>
        <w:t>:201</w:t>
      </w:r>
      <w:r w:rsidR="004B3D29">
        <w:rPr>
          <w:rFonts w:ascii="Times New Roman" w:hAnsi="Times New Roman" w:cs="Times New Roman"/>
          <w:sz w:val="24"/>
          <w:szCs w:val="24"/>
        </w:rPr>
        <w:t>3</w:t>
      </w:r>
      <w:r w:rsidR="003B0D77" w:rsidRPr="003B0D77">
        <w:rPr>
          <w:rFonts w:ascii="Times New Roman" w:hAnsi="Times New Roman" w:cs="Times New Roman"/>
          <w:sz w:val="24"/>
          <w:szCs w:val="24"/>
        </w:rPr>
        <w:t xml:space="preserve"> - „</w:t>
      </w:r>
      <w:r w:rsidR="003B0D77" w:rsidRPr="003B0D77">
        <w:rPr>
          <w:rFonts w:ascii="Times New Roman" w:hAnsi="Times New Roman" w:cs="Times New Roman"/>
          <w:i/>
          <w:sz w:val="24"/>
          <w:szCs w:val="24"/>
        </w:rPr>
        <w:t>Technika informatyczna – Techniki bezpieczeństwa – Systemy zarządzania bezpieczeństwem informacji – Wymagania</w:t>
      </w:r>
      <w:r w:rsidR="003B0D77" w:rsidRPr="003B0D7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3F3690" w:rsidRPr="00B2136E">
        <w:rPr>
          <w:rFonts w:ascii="Times New Roman" w:hAnsi="Times New Roman" w:cs="Times New Roman"/>
          <w:sz w:val="24"/>
          <w:szCs w:val="24"/>
        </w:rPr>
        <w:t xml:space="preserve">następującym zakresie: </w:t>
      </w:r>
    </w:p>
    <w:tbl>
      <w:tblPr>
        <w:tblStyle w:val="Tabela-Siatka"/>
        <w:tblW w:w="8970" w:type="dxa"/>
        <w:tblLook w:val="04A0" w:firstRow="1" w:lastRow="0" w:firstColumn="1" w:lastColumn="0" w:noHBand="0" w:noVBand="1"/>
      </w:tblPr>
      <w:tblGrid>
        <w:gridCol w:w="704"/>
        <w:gridCol w:w="5245"/>
        <w:gridCol w:w="3021"/>
      </w:tblGrid>
      <w:tr w:rsidR="003B0D77" w14:paraId="2CF64846" w14:textId="77777777" w:rsidTr="00F51694">
        <w:tc>
          <w:tcPr>
            <w:tcW w:w="704" w:type="dxa"/>
          </w:tcPr>
          <w:p w14:paraId="66F77F88" w14:textId="77777777" w:rsidR="003B0D77" w:rsidRDefault="003B0D77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3FE477A5" w14:textId="6FBA887E" w:rsidR="003B0D77" w:rsidRDefault="003B0D77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Wymóg normy</w:t>
            </w:r>
            <w:r w:rsidR="00F51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694" w:rsidRPr="003B0D77">
              <w:rPr>
                <w:rFonts w:ascii="Times New Roman" w:hAnsi="Times New Roman" w:cs="Times New Roman"/>
                <w:sz w:val="24"/>
                <w:szCs w:val="24"/>
              </w:rPr>
              <w:t>PN-ISO/IEC 27001</w:t>
            </w:r>
            <w:r w:rsidR="004B3D29">
              <w:rPr>
                <w:rFonts w:ascii="Times New Roman" w:hAnsi="Times New Roman" w:cs="Times New Roman"/>
                <w:sz w:val="24"/>
                <w:szCs w:val="24"/>
              </w:rPr>
              <w:t>:2013</w:t>
            </w:r>
          </w:p>
        </w:tc>
        <w:tc>
          <w:tcPr>
            <w:tcW w:w="3021" w:type="dxa"/>
          </w:tcPr>
          <w:p w14:paraId="3ACEDCB8" w14:textId="77777777" w:rsidR="003B0D77" w:rsidRDefault="003B0D77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objęty audytem</w:t>
            </w:r>
          </w:p>
        </w:tc>
      </w:tr>
      <w:tr w:rsidR="003B0D77" w14:paraId="1CEEA081" w14:textId="77777777" w:rsidTr="00F51694">
        <w:tc>
          <w:tcPr>
            <w:tcW w:w="704" w:type="dxa"/>
          </w:tcPr>
          <w:p w14:paraId="7F3F7F91" w14:textId="77777777" w:rsidR="003B0D77" w:rsidRPr="003B0D77" w:rsidRDefault="003B0D77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20DCB39" w14:textId="1117F4A1" w:rsidR="003B0D77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A.6.1.5 - Bezpieczeństwo informacji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zarządzaniu projektami</w:t>
            </w:r>
          </w:p>
        </w:tc>
        <w:tc>
          <w:tcPr>
            <w:tcW w:w="3021" w:type="dxa"/>
          </w:tcPr>
          <w:p w14:paraId="263A12C4" w14:textId="77777777" w:rsidR="003B0D77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sz w:val="24"/>
                <w:szCs w:val="24"/>
              </w:rPr>
              <w:t>Baza Usług Rozwojowych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3B0D77" w14:paraId="79F8FE30" w14:textId="77777777" w:rsidTr="00F51694">
        <w:tc>
          <w:tcPr>
            <w:tcW w:w="704" w:type="dxa"/>
          </w:tcPr>
          <w:p w14:paraId="09902A4A" w14:textId="77777777" w:rsidR="003B0D77" w:rsidRDefault="003B0D77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AB31FE9" w14:textId="77777777" w:rsidR="003B0D77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A.9.2.5 - Przegląd praw dostępu użytkowników</w:t>
            </w:r>
          </w:p>
        </w:tc>
        <w:tc>
          <w:tcPr>
            <w:tcW w:w="3021" w:type="dxa"/>
          </w:tcPr>
          <w:p w14:paraId="44DC3557" w14:textId="77777777" w:rsidR="003B0D77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4EF722A5" w14:textId="77777777" w:rsidR="00F51694" w:rsidRPr="00F51694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Finansowo-Księgowy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3B0D77" w14:paraId="702683DF" w14:textId="77777777" w:rsidTr="00F51694">
        <w:tc>
          <w:tcPr>
            <w:tcW w:w="704" w:type="dxa"/>
          </w:tcPr>
          <w:p w14:paraId="603C6701" w14:textId="77777777" w:rsidR="003B0D77" w:rsidRDefault="003B0D77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487D0A" w14:textId="77777777" w:rsidR="003B0D77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A.9.2.6 - Odbieranie lub dostosowywanie praw dostępu</w:t>
            </w:r>
          </w:p>
        </w:tc>
        <w:tc>
          <w:tcPr>
            <w:tcW w:w="3021" w:type="dxa"/>
          </w:tcPr>
          <w:p w14:paraId="5FF19CC8" w14:textId="77777777" w:rsidR="00F51694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53188EAE" w14:textId="77777777" w:rsidR="003B0D77" w:rsidRPr="00F51694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System FK</w:t>
            </w:r>
          </w:p>
        </w:tc>
      </w:tr>
      <w:tr w:rsidR="003B0D77" w14:paraId="05CF3244" w14:textId="77777777" w:rsidTr="00F51694">
        <w:tc>
          <w:tcPr>
            <w:tcW w:w="704" w:type="dxa"/>
          </w:tcPr>
          <w:p w14:paraId="109DF9FA" w14:textId="77777777" w:rsidR="003B0D77" w:rsidRDefault="003B0D77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78B97F5" w14:textId="400FF947" w:rsidR="003B0D77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A.9.4.1 - Ograniczanie dostępu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do </w:t>
            </w: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informacji</w:t>
            </w:r>
          </w:p>
        </w:tc>
        <w:tc>
          <w:tcPr>
            <w:tcW w:w="3021" w:type="dxa"/>
          </w:tcPr>
          <w:p w14:paraId="615144F4" w14:textId="77777777" w:rsidR="003B0D77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3B0D77" w14:paraId="1E70A767" w14:textId="77777777" w:rsidTr="00F51694">
        <w:tc>
          <w:tcPr>
            <w:tcW w:w="704" w:type="dxa"/>
          </w:tcPr>
          <w:p w14:paraId="78C80436" w14:textId="77777777" w:rsidR="003B0D77" w:rsidRDefault="003B0D77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567D96" w14:textId="77777777" w:rsidR="003B0D77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A.9.4.2 - Procedury bezpiecznego logowania</w:t>
            </w:r>
          </w:p>
        </w:tc>
        <w:tc>
          <w:tcPr>
            <w:tcW w:w="3021" w:type="dxa"/>
          </w:tcPr>
          <w:p w14:paraId="0D1CA19C" w14:textId="77777777" w:rsidR="003B0D77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3B0D77" w14:paraId="3CFAF550" w14:textId="77777777" w:rsidTr="00F51694">
        <w:tc>
          <w:tcPr>
            <w:tcW w:w="704" w:type="dxa"/>
          </w:tcPr>
          <w:p w14:paraId="62D2EA11" w14:textId="77777777" w:rsidR="003B0D77" w:rsidRDefault="003B0D77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06A6B3C" w14:textId="77777777" w:rsidR="003B0D77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A.12.6.1 - Zarządzanie podatnościami technicznymi</w:t>
            </w:r>
          </w:p>
        </w:tc>
        <w:tc>
          <w:tcPr>
            <w:tcW w:w="3021" w:type="dxa"/>
          </w:tcPr>
          <w:p w14:paraId="1DA0CD91" w14:textId="77777777" w:rsidR="003B0D77" w:rsidRDefault="003B0D77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77" w14:paraId="614ACE47" w14:textId="77777777" w:rsidTr="00F51694">
        <w:tc>
          <w:tcPr>
            <w:tcW w:w="704" w:type="dxa"/>
          </w:tcPr>
          <w:p w14:paraId="02A1DC67" w14:textId="77777777" w:rsidR="003B0D77" w:rsidRDefault="003B0D77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69102D5" w14:textId="1413C4B6" w:rsidR="003B0D77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A.14.2.2 - Procedury kontroli zmian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systemach</w:t>
            </w:r>
          </w:p>
        </w:tc>
        <w:tc>
          <w:tcPr>
            <w:tcW w:w="3021" w:type="dxa"/>
          </w:tcPr>
          <w:p w14:paraId="54266DB0" w14:textId="77777777" w:rsidR="003B0D77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8E66B8" w14:paraId="7FE5FA05" w14:textId="77777777" w:rsidTr="00F51694">
        <w:tc>
          <w:tcPr>
            <w:tcW w:w="704" w:type="dxa"/>
          </w:tcPr>
          <w:p w14:paraId="0DD875BA" w14:textId="77777777" w:rsidR="008E66B8" w:rsidRDefault="008E66B8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2924AE" w14:textId="77777777" w:rsidR="008E66B8" w:rsidRPr="008E66B8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A.14.2.7 - Prace rozwojowe zlecane podmiotom zewnętrznym</w:t>
            </w:r>
          </w:p>
        </w:tc>
        <w:tc>
          <w:tcPr>
            <w:tcW w:w="3021" w:type="dxa"/>
          </w:tcPr>
          <w:p w14:paraId="79710551" w14:textId="77777777" w:rsidR="008E66B8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8E66B8" w14:paraId="5BED19CD" w14:textId="77777777" w:rsidTr="00F51694">
        <w:tc>
          <w:tcPr>
            <w:tcW w:w="704" w:type="dxa"/>
          </w:tcPr>
          <w:p w14:paraId="34B58CED" w14:textId="77777777" w:rsidR="008E66B8" w:rsidRDefault="008E66B8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3EC245C" w14:textId="77777777" w:rsidR="008E66B8" w:rsidRPr="008E66B8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A.14.2.8 - Testowanie bezpieczeństwa systemów</w:t>
            </w:r>
          </w:p>
        </w:tc>
        <w:tc>
          <w:tcPr>
            <w:tcW w:w="3021" w:type="dxa"/>
          </w:tcPr>
          <w:p w14:paraId="053BA31C" w14:textId="77777777" w:rsidR="008E66B8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8E66B8" w14:paraId="0F4F8434" w14:textId="77777777" w:rsidTr="00F51694">
        <w:tc>
          <w:tcPr>
            <w:tcW w:w="704" w:type="dxa"/>
          </w:tcPr>
          <w:p w14:paraId="3203A2E4" w14:textId="77777777" w:rsidR="008E66B8" w:rsidRDefault="008E66B8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08CE15D" w14:textId="77777777" w:rsidR="008E66B8" w:rsidRPr="008E66B8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A.14.2.9 - Testy akceptacyjne systemów</w:t>
            </w:r>
          </w:p>
        </w:tc>
        <w:tc>
          <w:tcPr>
            <w:tcW w:w="3021" w:type="dxa"/>
          </w:tcPr>
          <w:p w14:paraId="47AE9323" w14:textId="77777777" w:rsidR="008E66B8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8E66B8" w14:paraId="40449C60" w14:textId="77777777" w:rsidTr="00F51694">
        <w:tc>
          <w:tcPr>
            <w:tcW w:w="704" w:type="dxa"/>
          </w:tcPr>
          <w:p w14:paraId="788F743D" w14:textId="77777777" w:rsidR="008E66B8" w:rsidRDefault="008E66B8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6B2E97" w14:textId="77777777" w:rsidR="008E66B8" w:rsidRPr="008E66B8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A.14.3.1 - Ochrona danych testowych</w:t>
            </w:r>
          </w:p>
        </w:tc>
        <w:tc>
          <w:tcPr>
            <w:tcW w:w="3021" w:type="dxa"/>
          </w:tcPr>
          <w:p w14:paraId="54E71605" w14:textId="77777777" w:rsidR="008E66B8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8E66B8" w14:paraId="5BEDB71A" w14:textId="77777777" w:rsidTr="00F51694">
        <w:tc>
          <w:tcPr>
            <w:tcW w:w="704" w:type="dxa"/>
          </w:tcPr>
          <w:p w14:paraId="232FF18F" w14:textId="77777777" w:rsidR="008E66B8" w:rsidRDefault="008E66B8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52B6E5" w14:textId="75C1CE24" w:rsidR="008E66B8" w:rsidRPr="008E66B8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A.15.1.2 - Uwzględnianie bezpieczeństwa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porozumieniach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dostawcami</w:t>
            </w:r>
          </w:p>
        </w:tc>
        <w:tc>
          <w:tcPr>
            <w:tcW w:w="3021" w:type="dxa"/>
          </w:tcPr>
          <w:p w14:paraId="5D3F2EA7" w14:textId="77777777" w:rsidR="008E66B8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8E66B8" w14:paraId="4204615E" w14:textId="77777777" w:rsidTr="00F51694">
        <w:tc>
          <w:tcPr>
            <w:tcW w:w="704" w:type="dxa"/>
          </w:tcPr>
          <w:p w14:paraId="49963E1B" w14:textId="77777777" w:rsidR="008E66B8" w:rsidRDefault="008E66B8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3D96D99" w14:textId="71641C62" w:rsidR="008E66B8" w:rsidRPr="008E66B8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A.15.2.1 - Monitorowanie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przegląd usług świadczonych przez dostawców</w:t>
            </w:r>
          </w:p>
        </w:tc>
        <w:tc>
          <w:tcPr>
            <w:tcW w:w="3021" w:type="dxa"/>
          </w:tcPr>
          <w:p w14:paraId="674E4D9D" w14:textId="77777777" w:rsidR="008E66B8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8E66B8" w14:paraId="08DEEF7A" w14:textId="77777777" w:rsidTr="00F51694">
        <w:tc>
          <w:tcPr>
            <w:tcW w:w="704" w:type="dxa"/>
          </w:tcPr>
          <w:p w14:paraId="3D182B1D" w14:textId="77777777" w:rsidR="008E66B8" w:rsidRDefault="008E66B8" w:rsidP="00905AE9">
            <w:pPr>
              <w:pStyle w:val="Akapitzlist"/>
              <w:numPr>
                <w:ilvl w:val="0"/>
                <w:numId w:val="7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33ADAD0" w14:textId="51DF6083" w:rsidR="008E66B8" w:rsidRPr="008E66B8" w:rsidRDefault="008E66B8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A.15.2.2 - Zarządzenie zmianami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8E66B8">
              <w:rPr>
                <w:rFonts w:ascii="Times New Roman" w:hAnsi="Times New Roman" w:cs="Times New Roman"/>
                <w:sz w:val="24"/>
                <w:szCs w:val="24"/>
              </w:rPr>
              <w:t>usługach świadczonych przez dostawców</w:t>
            </w:r>
          </w:p>
        </w:tc>
        <w:tc>
          <w:tcPr>
            <w:tcW w:w="3021" w:type="dxa"/>
          </w:tcPr>
          <w:p w14:paraId="63E95140" w14:textId="77777777" w:rsidR="008E66B8" w:rsidRDefault="00F51694" w:rsidP="00905AE9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</w:tbl>
    <w:p w14:paraId="6B95CC05" w14:textId="1B41CA3E" w:rsidR="003F3690" w:rsidRDefault="00A12A21" w:rsidP="007510C7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before="60" w:after="60" w:line="300" w:lineRule="atLeast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realizowanego</w:t>
      </w:r>
      <w:r w:rsidRPr="008E47C0">
        <w:rPr>
          <w:rFonts w:ascii="Times New Roman" w:hAnsi="Times New Roman" w:cs="Times New Roman"/>
          <w:sz w:val="24"/>
          <w:szCs w:val="24"/>
        </w:rPr>
        <w:t xml:space="preserve"> przez PARP</w:t>
      </w:r>
      <w:r w:rsidRPr="008E47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47C0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8E47C0">
        <w:rPr>
          <w:rFonts w:ascii="Times New Roman" w:hAnsi="Times New Roman" w:cs="Times New Roman"/>
          <w:i/>
          <w:sz w:val="24"/>
          <w:szCs w:val="24"/>
        </w:rPr>
        <w:t>Rozwój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Pr="008E47C0">
        <w:rPr>
          <w:rFonts w:ascii="Times New Roman" w:hAnsi="Times New Roman" w:cs="Times New Roman"/>
          <w:i/>
          <w:sz w:val="24"/>
          <w:szCs w:val="24"/>
        </w:rPr>
        <w:t xml:space="preserve">utrzymanie ogólnopolskiego Rejestru Usług Rozwojowych (RUR) </w:t>
      </w:r>
      <w:r w:rsidRPr="008E47C0">
        <w:rPr>
          <w:rFonts w:ascii="Times New Roman" w:hAnsi="Times New Roman" w:cs="Times New Roman"/>
          <w:sz w:val="24"/>
          <w:szCs w:val="24"/>
        </w:rPr>
        <w:t>Bazy Usług Rozwojowych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8E47C0">
        <w:rPr>
          <w:rFonts w:ascii="Times New Roman" w:hAnsi="Times New Roman" w:cs="Times New Roman"/>
          <w:sz w:val="24"/>
          <w:szCs w:val="24"/>
        </w:rPr>
        <w:t>r</w:t>
      </w:r>
      <w:r w:rsidR="00F51694" w:rsidRPr="00F51694">
        <w:rPr>
          <w:rFonts w:ascii="Times New Roman" w:hAnsi="Times New Roman" w:cs="Times New Roman"/>
          <w:sz w:val="24"/>
          <w:szCs w:val="24"/>
        </w:rPr>
        <w:t>ozporządzeni</w:t>
      </w:r>
      <w:r w:rsidR="008E47C0">
        <w:rPr>
          <w:rFonts w:ascii="Times New Roman" w:hAnsi="Times New Roman" w:cs="Times New Roman"/>
          <w:sz w:val="24"/>
          <w:szCs w:val="24"/>
        </w:rPr>
        <w:t>em</w:t>
      </w:r>
      <w:r w:rsidR="00F51694" w:rsidRPr="00F51694">
        <w:rPr>
          <w:rFonts w:ascii="Times New Roman" w:hAnsi="Times New Roman" w:cs="Times New Roman"/>
          <w:sz w:val="24"/>
          <w:szCs w:val="24"/>
        </w:rPr>
        <w:t xml:space="preserve"> Parlamentu Europejskiego</w:t>
      </w:r>
      <w:r w:rsidR="007F451A">
        <w:rPr>
          <w:rFonts w:ascii="Times New Roman" w:hAnsi="Times New Roman" w:cs="Times New Roman"/>
          <w:sz w:val="24"/>
          <w:szCs w:val="24"/>
        </w:rPr>
        <w:t xml:space="preserve"> i </w:t>
      </w:r>
      <w:r w:rsidR="00F51694" w:rsidRPr="00F51694">
        <w:rPr>
          <w:rFonts w:ascii="Times New Roman" w:hAnsi="Times New Roman" w:cs="Times New Roman"/>
          <w:sz w:val="24"/>
          <w:szCs w:val="24"/>
        </w:rPr>
        <w:t>Rady (UE) 2016/679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F51694" w:rsidRPr="00F51694">
        <w:rPr>
          <w:rFonts w:ascii="Times New Roman" w:hAnsi="Times New Roman" w:cs="Times New Roman"/>
          <w:sz w:val="24"/>
          <w:szCs w:val="24"/>
        </w:rPr>
        <w:t>dnia 27 kwietnia 2016</w:t>
      </w:r>
      <w:r w:rsidR="007F451A">
        <w:rPr>
          <w:rFonts w:ascii="Times New Roman" w:hAnsi="Times New Roman" w:cs="Times New Roman"/>
          <w:sz w:val="24"/>
          <w:szCs w:val="24"/>
        </w:rPr>
        <w:t> r. w </w:t>
      </w:r>
      <w:r w:rsidR="00F51694" w:rsidRPr="00F51694">
        <w:rPr>
          <w:rFonts w:ascii="Times New Roman" w:hAnsi="Times New Roman" w:cs="Times New Roman"/>
          <w:i/>
          <w:sz w:val="24"/>
          <w:szCs w:val="24"/>
        </w:rPr>
        <w:t>sprawie ochrony osób fizycznych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="00F51694" w:rsidRPr="00F51694">
        <w:rPr>
          <w:rFonts w:ascii="Times New Roman" w:hAnsi="Times New Roman" w:cs="Times New Roman"/>
          <w:i/>
          <w:sz w:val="24"/>
          <w:szCs w:val="24"/>
        </w:rPr>
        <w:t>związku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z </w:t>
      </w:r>
      <w:r w:rsidR="00F51694" w:rsidRPr="00F51694">
        <w:rPr>
          <w:rFonts w:ascii="Times New Roman" w:hAnsi="Times New Roman" w:cs="Times New Roman"/>
          <w:i/>
          <w:sz w:val="24"/>
          <w:szCs w:val="24"/>
        </w:rPr>
        <w:t>przetwarzaniem danych osobowych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i w </w:t>
      </w:r>
      <w:r w:rsidR="00F51694" w:rsidRPr="00F51694">
        <w:rPr>
          <w:rFonts w:ascii="Times New Roman" w:hAnsi="Times New Roman" w:cs="Times New Roman"/>
          <w:i/>
          <w:sz w:val="24"/>
          <w:szCs w:val="24"/>
        </w:rPr>
        <w:t>sprawie swobodnego przepływu takich danych oraz uchylenia dyrektywy 95/46/WE</w:t>
      </w:r>
      <w:r w:rsidR="00F51694" w:rsidRPr="00F5169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i/>
          <w:sz w:val="24"/>
          <w:szCs w:val="24"/>
        </w:rPr>
        <w:t>RODO</w:t>
      </w:r>
      <w:r w:rsidR="00F51694" w:rsidRPr="00F51694">
        <w:rPr>
          <w:rFonts w:ascii="Times New Roman" w:hAnsi="Times New Roman" w:cs="Times New Roman"/>
          <w:sz w:val="24"/>
          <w:szCs w:val="24"/>
        </w:rPr>
        <w:t>)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B2136E">
        <w:rPr>
          <w:rFonts w:ascii="Times New Roman" w:hAnsi="Times New Roman" w:cs="Times New Roman"/>
          <w:sz w:val="24"/>
          <w:szCs w:val="24"/>
        </w:rPr>
        <w:t>następującym 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970" w:type="dxa"/>
        <w:tblLook w:val="04A0" w:firstRow="1" w:lastRow="0" w:firstColumn="1" w:lastColumn="0" w:noHBand="0" w:noVBand="1"/>
      </w:tblPr>
      <w:tblGrid>
        <w:gridCol w:w="704"/>
        <w:gridCol w:w="5245"/>
        <w:gridCol w:w="3021"/>
      </w:tblGrid>
      <w:tr w:rsidR="00A12A21" w14:paraId="62D0EB20" w14:textId="77777777" w:rsidTr="0026186F">
        <w:tc>
          <w:tcPr>
            <w:tcW w:w="704" w:type="dxa"/>
          </w:tcPr>
          <w:p w14:paraId="12136231" w14:textId="77777777" w:rsidR="00A12A21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14:paraId="0CAAB145" w14:textId="1AF0D276" w:rsidR="00A12A21" w:rsidRDefault="00A12A21" w:rsidP="00A12A21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Wymóg </w:t>
            </w:r>
            <w:r w:rsidRPr="00A12A21">
              <w:rPr>
                <w:rFonts w:ascii="Times New Roman" w:hAnsi="Times New Roman" w:cs="Times New Roman"/>
                <w:i/>
                <w:sz w:val="24"/>
                <w:szCs w:val="24"/>
              </w:rPr>
              <w:t>RODO</w:t>
            </w:r>
          </w:p>
        </w:tc>
        <w:tc>
          <w:tcPr>
            <w:tcW w:w="3021" w:type="dxa"/>
          </w:tcPr>
          <w:p w14:paraId="0B5F51C7" w14:textId="77777777" w:rsidR="00A12A21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objęty audytem</w:t>
            </w:r>
          </w:p>
        </w:tc>
      </w:tr>
      <w:tr w:rsidR="00A12A21" w14:paraId="47E1AA8A" w14:textId="77777777" w:rsidTr="0026186F">
        <w:tc>
          <w:tcPr>
            <w:tcW w:w="704" w:type="dxa"/>
          </w:tcPr>
          <w:p w14:paraId="2145F35B" w14:textId="77777777" w:rsidR="00A12A21" w:rsidRDefault="00A12A21" w:rsidP="00A12A21">
            <w:pPr>
              <w:pStyle w:val="Akapitzlist"/>
              <w:numPr>
                <w:ilvl w:val="0"/>
                <w:numId w:val="8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395AB2D" w14:textId="3AA34F3C" w:rsidR="00A12A21" w:rsidRPr="008E66B8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określone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Rozdziale III </w:t>
            </w:r>
            <w:r w:rsidRPr="00A12A21">
              <w:rPr>
                <w:rFonts w:ascii="Times New Roman" w:hAnsi="Times New Roman" w:cs="Times New Roman"/>
                <w:i/>
                <w:sz w:val="24"/>
                <w:szCs w:val="24"/>
              </w:rPr>
              <w:t>RODO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 – Prawa osoby, której dane dotyczą (art. 12 -23 </w:t>
            </w:r>
            <w:r w:rsidRPr="00A12A21">
              <w:rPr>
                <w:rFonts w:ascii="Times New Roman" w:hAnsi="Times New Roman" w:cs="Times New Roman"/>
                <w:i/>
                <w:sz w:val="24"/>
                <w:szCs w:val="24"/>
              </w:rPr>
              <w:t>RODO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6FD48AE7" w14:textId="77777777" w:rsidR="00A12A21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A12A21" w14:paraId="2DA8A6F1" w14:textId="77777777" w:rsidTr="0026186F">
        <w:tc>
          <w:tcPr>
            <w:tcW w:w="704" w:type="dxa"/>
          </w:tcPr>
          <w:p w14:paraId="37585C41" w14:textId="77777777" w:rsidR="00A12A21" w:rsidRDefault="00A12A21" w:rsidP="00A12A21">
            <w:pPr>
              <w:pStyle w:val="Akapitzlist"/>
              <w:numPr>
                <w:ilvl w:val="0"/>
                <w:numId w:val="8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3D80793" w14:textId="68088952" w:rsidR="00A12A21" w:rsidRPr="008E66B8" w:rsidRDefault="00A12A21" w:rsidP="00A12A21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przetwarzani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 danych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zasadami określonymi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treści artykułu 28 </w:t>
            </w:r>
            <w:r w:rsidRPr="00A12A21">
              <w:rPr>
                <w:rFonts w:ascii="Times New Roman" w:hAnsi="Times New Roman" w:cs="Times New Roman"/>
                <w:i/>
                <w:sz w:val="24"/>
                <w:szCs w:val="24"/>
              </w:rPr>
              <w:t>RODO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 – sprawdzenie postanowień umownych dot. powierzenia danych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do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przetwarzania</w:t>
            </w:r>
          </w:p>
        </w:tc>
        <w:tc>
          <w:tcPr>
            <w:tcW w:w="3021" w:type="dxa"/>
          </w:tcPr>
          <w:p w14:paraId="21A763B4" w14:textId="77777777" w:rsidR="00A12A21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A12A21" w14:paraId="0B72E726" w14:textId="77777777" w:rsidTr="0026186F">
        <w:tc>
          <w:tcPr>
            <w:tcW w:w="704" w:type="dxa"/>
          </w:tcPr>
          <w:p w14:paraId="3A192805" w14:textId="77777777" w:rsidR="00A12A21" w:rsidRDefault="00A12A21" w:rsidP="00A12A21">
            <w:pPr>
              <w:pStyle w:val="Akapitzlist"/>
              <w:numPr>
                <w:ilvl w:val="0"/>
                <w:numId w:val="8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22111B1" w14:textId="0D17FC6E" w:rsidR="00A12A21" w:rsidRPr="008E66B8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przetwarzanie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 danych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z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zasadami określonymi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treści art. 32 </w:t>
            </w:r>
            <w:r w:rsidRPr="00A12A21">
              <w:rPr>
                <w:rFonts w:ascii="Times New Roman" w:hAnsi="Times New Roman" w:cs="Times New Roman"/>
                <w:i/>
                <w:sz w:val="24"/>
                <w:szCs w:val="24"/>
              </w:rPr>
              <w:t>RODO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 - sprawdzenie zastosowanych środków technicznych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organizacyjnych ochrony danych osobowych</w:t>
            </w:r>
          </w:p>
        </w:tc>
        <w:tc>
          <w:tcPr>
            <w:tcW w:w="3021" w:type="dxa"/>
          </w:tcPr>
          <w:p w14:paraId="79B0B73F" w14:textId="77777777" w:rsidR="00A12A21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  <w:tr w:rsidR="00A12A21" w14:paraId="3A591853" w14:textId="77777777" w:rsidTr="0026186F">
        <w:tc>
          <w:tcPr>
            <w:tcW w:w="704" w:type="dxa"/>
          </w:tcPr>
          <w:p w14:paraId="521A48A3" w14:textId="77777777" w:rsidR="00A12A21" w:rsidRDefault="00A12A21" w:rsidP="00A12A21">
            <w:pPr>
              <w:pStyle w:val="Akapitzlist"/>
              <w:numPr>
                <w:ilvl w:val="0"/>
                <w:numId w:val="8"/>
              </w:numPr>
              <w:spacing w:line="300" w:lineRule="atLeast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617905" w14:textId="4BB4DC4C" w:rsidR="00A12A21" w:rsidRPr="008E66B8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 xml:space="preserve"> poziomu wiedzy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świadomości pracowników</w:t>
            </w:r>
            <w:r w:rsidR="007F451A">
              <w:rPr>
                <w:rFonts w:ascii="Times New Roman" w:hAnsi="Times New Roman" w:cs="Times New Roman"/>
                <w:sz w:val="24"/>
                <w:szCs w:val="24"/>
              </w:rPr>
              <w:t xml:space="preserve"> w </w:t>
            </w:r>
            <w:r w:rsidRPr="00A12A21">
              <w:rPr>
                <w:rFonts w:ascii="Times New Roman" w:hAnsi="Times New Roman" w:cs="Times New Roman"/>
                <w:sz w:val="24"/>
                <w:szCs w:val="24"/>
              </w:rPr>
              <w:t>zakresie ochrony danych osobowych</w:t>
            </w:r>
          </w:p>
        </w:tc>
        <w:tc>
          <w:tcPr>
            <w:tcW w:w="3021" w:type="dxa"/>
          </w:tcPr>
          <w:p w14:paraId="176C8C8F" w14:textId="77777777" w:rsidR="00A12A21" w:rsidRDefault="00A12A21" w:rsidP="0026186F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94">
              <w:rPr>
                <w:rFonts w:ascii="Times New Roman" w:hAnsi="Times New Roman" w:cs="Times New Roman"/>
                <w:i/>
                <w:sz w:val="24"/>
                <w:szCs w:val="24"/>
              </w:rPr>
              <w:t>BUR</w:t>
            </w:r>
          </w:p>
        </w:tc>
      </w:tr>
    </w:tbl>
    <w:p w14:paraId="6366EF2C" w14:textId="77777777" w:rsidR="00A12A21" w:rsidRPr="00A12A21" w:rsidRDefault="00A12A21" w:rsidP="00A12A21">
      <w:pPr>
        <w:shd w:val="clear" w:color="auto" w:fill="FFFFFF"/>
        <w:tabs>
          <w:tab w:val="left" w:pos="426"/>
        </w:tabs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C0DE90" w14:textId="4F7DECCC" w:rsidR="003F3690" w:rsidRPr="005B6D4E" w:rsidRDefault="003F3690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>Określone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 xml:space="preserve">pkt </w:t>
      </w:r>
      <w:r w:rsidR="009E0230">
        <w:rPr>
          <w:rFonts w:ascii="Times New Roman" w:hAnsi="Times New Roman" w:cs="Times New Roman"/>
          <w:sz w:val="24"/>
          <w:szCs w:val="24"/>
        </w:rPr>
        <w:t>2</w:t>
      </w:r>
      <w:r w:rsidRPr="005B6D4E">
        <w:rPr>
          <w:rFonts w:ascii="Times New Roman" w:hAnsi="Times New Roman" w:cs="Times New Roman"/>
          <w:sz w:val="24"/>
          <w:szCs w:val="24"/>
        </w:rPr>
        <w:t xml:space="preserve"> </w:t>
      </w:r>
      <w:r w:rsidR="009E0230">
        <w:rPr>
          <w:rFonts w:ascii="Times New Roman" w:hAnsi="Times New Roman" w:cs="Times New Roman"/>
          <w:i/>
          <w:sz w:val="24"/>
          <w:szCs w:val="24"/>
        </w:rPr>
        <w:t xml:space="preserve">OPZ </w:t>
      </w:r>
      <w:r w:rsidRPr="005B6D4E">
        <w:rPr>
          <w:rFonts w:ascii="Times New Roman" w:hAnsi="Times New Roman" w:cs="Times New Roman"/>
          <w:sz w:val="24"/>
          <w:szCs w:val="24"/>
        </w:rPr>
        <w:t>dzieło zos</w:t>
      </w:r>
      <w:r w:rsidR="00905AE9">
        <w:rPr>
          <w:rFonts w:ascii="Times New Roman" w:hAnsi="Times New Roman" w:cs="Times New Roman"/>
          <w:sz w:val="24"/>
          <w:szCs w:val="24"/>
        </w:rPr>
        <w:t>tanie wykonane we współpracy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905AE9" w:rsidRPr="00881B21">
        <w:rPr>
          <w:rFonts w:ascii="Times New Roman" w:hAnsi="Times New Roman" w:cs="Times New Roman"/>
          <w:i/>
          <w:sz w:val="24"/>
          <w:szCs w:val="24"/>
        </w:rPr>
        <w:t>z</w:t>
      </w:r>
      <w:r w:rsidRPr="00881B21">
        <w:rPr>
          <w:rFonts w:ascii="Times New Roman" w:hAnsi="Times New Roman" w:cs="Times New Roman"/>
          <w:i/>
          <w:sz w:val="24"/>
          <w:szCs w:val="24"/>
        </w:rPr>
        <w:t>amawiającym</w:t>
      </w:r>
      <w:r w:rsidRPr="005B6D4E">
        <w:rPr>
          <w:rFonts w:ascii="Times New Roman" w:hAnsi="Times New Roman" w:cs="Times New Roman"/>
          <w:sz w:val="24"/>
          <w:szCs w:val="24"/>
        </w:rPr>
        <w:t xml:space="preserve">. </w:t>
      </w:r>
      <w:r w:rsidRPr="00881B21">
        <w:rPr>
          <w:rFonts w:ascii="Times New Roman" w:hAnsi="Times New Roman" w:cs="Times New Roman"/>
          <w:i/>
          <w:sz w:val="24"/>
          <w:szCs w:val="24"/>
        </w:rPr>
        <w:t>Zamawiający</w:t>
      </w:r>
      <w:r w:rsidRPr="005B6D4E">
        <w:rPr>
          <w:rFonts w:ascii="Times New Roman" w:hAnsi="Times New Roman" w:cs="Times New Roman"/>
          <w:sz w:val="24"/>
          <w:szCs w:val="24"/>
        </w:rPr>
        <w:t xml:space="preserve"> przeznacza</w:t>
      </w:r>
      <w:r w:rsidR="007F451A">
        <w:rPr>
          <w:rFonts w:ascii="Times New Roman" w:hAnsi="Times New Roman" w:cs="Times New Roman"/>
          <w:sz w:val="24"/>
          <w:szCs w:val="24"/>
        </w:rPr>
        <w:t xml:space="preserve"> na </w:t>
      </w:r>
      <w:r w:rsidRPr="005B6D4E">
        <w:rPr>
          <w:rFonts w:ascii="Times New Roman" w:hAnsi="Times New Roman" w:cs="Times New Roman"/>
          <w:sz w:val="24"/>
          <w:szCs w:val="24"/>
        </w:rPr>
        <w:t>bezpośrednią współpracę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="00EE2BB3">
        <w:rPr>
          <w:rFonts w:ascii="Times New Roman" w:hAnsi="Times New Roman" w:cs="Times New Roman"/>
          <w:sz w:val="24"/>
          <w:szCs w:val="24"/>
        </w:rPr>
        <w:t>10</w:t>
      </w:r>
      <w:r w:rsidRPr="005B6D4E">
        <w:rPr>
          <w:rFonts w:ascii="Times New Roman" w:hAnsi="Times New Roman" w:cs="Times New Roman"/>
          <w:sz w:val="24"/>
          <w:szCs w:val="24"/>
        </w:rPr>
        <w:t xml:space="preserve"> dni roboczych pracownika Biura Audytu Wewnętrznego</w:t>
      </w:r>
      <w:r w:rsidR="00EE2BB3">
        <w:rPr>
          <w:rFonts w:ascii="Times New Roman" w:hAnsi="Times New Roman" w:cs="Times New Roman"/>
          <w:sz w:val="24"/>
          <w:szCs w:val="24"/>
        </w:rPr>
        <w:t>.</w:t>
      </w:r>
    </w:p>
    <w:p w14:paraId="3E27392B" w14:textId="2835E924" w:rsidR="003F3690" w:rsidRPr="005B6D4E" w:rsidRDefault="003F3690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3" w:name="_Ref306638165"/>
      <w:r w:rsidRPr="005B6D4E">
        <w:rPr>
          <w:rFonts w:ascii="Times New Roman" w:hAnsi="Times New Roman" w:cs="Times New Roman"/>
          <w:sz w:val="24"/>
          <w:szCs w:val="24"/>
        </w:rPr>
        <w:t>Prace</w:t>
      </w:r>
      <w:r w:rsidR="00EE2BB3">
        <w:rPr>
          <w:rFonts w:ascii="Times New Roman" w:hAnsi="Times New Roman" w:cs="Times New Roman"/>
          <w:sz w:val="24"/>
          <w:szCs w:val="24"/>
        </w:rPr>
        <w:t>,</w:t>
      </w:r>
      <w:r w:rsidR="007F451A">
        <w:rPr>
          <w:rFonts w:ascii="Times New Roman" w:hAnsi="Times New Roman" w:cs="Times New Roman"/>
          <w:sz w:val="24"/>
          <w:szCs w:val="24"/>
        </w:rPr>
        <w:t xml:space="preserve"> o </w:t>
      </w:r>
      <w:r w:rsidR="00EE2BB3">
        <w:rPr>
          <w:rFonts w:ascii="Times New Roman" w:hAnsi="Times New Roman" w:cs="Times New Roman"/>
          <w:sz w:val="24"/>
          <w:szCs w:val="24"/>
        </w:rPr>
        <w:t>których mowa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EE2BB3">
        <w:rPr>
          <w:rFonts w:ascii="Times New Roman" w:hAnsi="Times New Roman" w:cs="Times New Roman"/>
          <w:sz w:val="24"/>
          <w:szCs w:val="24"/>
        </w:rPr>
        <w:t xml:space="preserve">pkt 2 </w:t>
      </w:r>
      <w:r w:rsidR="009E0230">
        <w:rPr>
          <w:rFonts w:ascii="Times New Roman" w:hAnsi="Times New Roman" w:cs="Times New Roman"/>
          <w:i/>
          <w:sz w:val="24"/>
          <w:szCs w:val="24"/>
        </w:rPr>
        <w:t xml:space="preserve">OPZ </w:t>
      </w:r>
      <w:r w:rsidR="00EE2BB3" w:rsidRPr="00EE2BB3">
        <w:rPr>
          <w:rFonts w:ascii="Times New Roman" w:hAnsi="Times New Roman" w:cs="Times New Roman"/>
          <w:sz w:val="24"/>
          <w:szCs w:val="24"/>
        </w:rPr>
        <w:t>zostaną wykonane</w:t>
      </w:r>
      <w:r w:rsidR="007F451A">
        <w:rPr>
          <w:rFonts w:ascii="Times New Roman" w:hAnsi="Times New Roman" w:cs="Times New Roman"/>
          <w:sz w:val="24"/>
          <w:szCs w:val="24"/>
        </w:rPr>
        <w:t xml:space="preserve"> i </w:t>
      </w:r>
      <w:r w:rsidR="00EE2BB3" w:rsidRPr="00EE2BB3">
        <w:rPr>
          <w:rFonts w:ascii="Times New Roman" w:hAnsi="Times New Roman" w:cs="Times New Roman"/>
          <w:sz w:val="24"/>
          <w:szCs w:val="24"/>
        </w:rPr>
        <w:t>przekazane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881B21">
        <w:rPr>
          <w:rFonts w:ascii="Times New Roman" w:hAnsi="Times New Roman" w:cs="Times New Roman"/>
          <w:sz w:val="24"/>
          <w:szCs w:val="24"/>
        </w:rPr>
        <w:t xml:space="preserve">ustalonej formie </w:t>
      </w:r>
      <w:r w:rsidR="00881B21" w:rsidRPr="00881B21">
        <w:rPr>
          <w:rFonts w:ascii="Times New Roman" w:hAnsi="Times New Roman" w:cs="Times New Roman"/>
          <w:i/>
          <w:sz w:val="24"/>
          <w:szCs w:val="24"/>
        </w:rPr>
        <w:t>z</w:t>
      </w:r>
      <w:r w:rsidR="00EE2BB3" w:rsidRPr="00881B21">
        <w:rPr>
          <w:rFonts w:ascii="Times New Roman" w:hAnsi="Times New Roman" w:cs="Times New Roman"/>
          <w:i/>
          <w:sz w:val="24"/>
          <w:szCs w:val="24"/>
        </w:rPr>
        <w:t>amawiającemu</w:t>
      </w:r>
      <w:r w:rsidR="00606AE6">
        <w:rPr>
          <w:rFonts w:ascii="Times New Roman" w:hAnsi="Times New Roman" w:cs="Times New Roman"/>
          <w:sz w:val="24"/>
          <w:szCs w:val="24"/>
        </w:rPr>
        <w:t xml:space="preserve"> </w:t>
      </w:r>
      <w:r w:rsidR="00EE2BB3" w:rsidRPr="00EE2BB3">
        <w:rPr>
          <w:rFonts w:ascii="Times New Roman" w:hAnsi="Times New Roman" w:cs="Times New Roman"/>
          <w:sz w:val="24"/>
          <w:szCs w:val="24"/>
        </w:rPr>
        <w:t>najpóźniej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EE2BB3" w:rsidRPr="00EE2BB3">
        <w:rPr>
          <w:rFonts w:ascii="Times New Roman" w:hAnsi="Times New Roman" w:cs="Times New Roman"/>
          <w:sz w:val="24"/>
          <w:szCs w:val="24"/>
        </w:rPr>
        <w:t xml:space="preserve">ciągu 30 dni </w:t>
      </w:r>
      <w:r w:rsidR="00EE2BB3">
        <w:rPr>
          <w:rFonts w:ascii="Times New Roman" w:hAnsi="Times New Roman" w:cs="Times New Roman"/>
          <w:sz w:val="24"/>
          <w:szCs w:val="24"/>
        </w:rPr>
        <w:t>roboczych</w:t>
      </w:r>
      <w:r w:rsidR="000C5763">
        <w:rPr>
          <w:rFonts w:ascii="Times New Roman" w:hAnsi="Times New Roman" w:cs="Times New Roman"/>
          <w:sz w:val="24"/>
          <w:szCs w:val="24"/>
        </w:rPr>
        <w:t xml:space="preserve"> od dnia podpisania umowy.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EE2BB3" w:rsidRPr="00EE2BB3">
        <w:rPr>
          <w:rFonts w:ascii="Times New Roman" w:hAnsi="Times New Roman" w:cs="Times New Roman"/>
          <w:sz w:val="24"/>
          <w:szCs w:val="24"/>
        </w:rPr>
        <w:t>przypadku wystąpienia zmian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EE2BB3" w:rsidRPr="00EE2BB3">
        <w:rPr>
          <w:rFonts w:ascii="Times New Roman" w:hAnsi="Times New Roman" w:cs="Times New Roman"/>
          <w:sz w:val="24"/>
          <w:szCs w:val="24"/>
        </w:rPr>
        <w:t>prawie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EE2BB3" w:rsidRPr="00EE2BB3">
        <w:rPr>
          <w:rFonts w:ascii="Times New Roman" w:hAnsi="Times New Roman" w:cs="Times New Roman"/>
          <w:sz w:val="24"/>
          <w:szCs w:val="24"/>
        </w:rPr>
        <w:t>tym okresie, przekazana praca będzie uwzględniała wprowadzone zmiany prawa powszechnie obowiązującego</w:t>
      </w:r>
      <w:r w:rsidRPr="005B6D4E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5B6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8EE08" w14:textId="609D2AD4" w:rsidR="003F3690" w:rsidRPr="005B6D4E" w:rsidRDefault="000C5763" w:rsidP="000C576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Wypłata wynagrodzenia nastąpi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>terminie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Pr="005B6D4E">
        <w:rPr>
          <w:rFonts w:ascii="Times New Roman" w:hAnsi="Times New Roman" w:cs="Times New Roman"/>
          <w:sz w:val="24"/>
          <w:szCs w:val="24"/>
        </w:rPr>
        <w:t>14 dni od daty otrzymania jej przez PARP</w:t>
      </w:r>
      <w:r w:rsidR="007F451A">
        <w:rPr>
          <w:rFonts w:ascii="Times New Roman" w:hAnsi="Times New Roman" w:cs="Times New Roman"/>
          <w:sz w:val="24"/>
          <w:szCs w:val="24"/>
        </w:rPr>
        <w:t xml:space="preserve"> na </w:t>
      </w:r>
      <w:r w:rsidR="003F3690" w:rsidRPr="005B6D4E">
        <w:rPr>
          <w:rFonts w:ascii="Times New Roman" w:hAnsi="Times New Roman" w:cs="Times New Roman"/>
          <w:sz w:val="24"/>
          <w:szCs w:val="24"/>
        </w:rPr>
        <w:t xml:space="preserve">podstawie prawidłowo wystawionej faktury przez </w:t>
      </w:r>
      <w:r w:rsidR="00EE2BB3" w:rsidRPr="008B1CD7">
        <w:rPr>
          <w:rFonts w:ascii="Times New Roman" w:hAnsi="Times New Roman" w:cs="Times New Roman"/>
          <w:i/>
          <w:sz w:val="24"/>
          <w:szCs w:val="24"/>
        </w:rPr>
        <w:t>w</w:t>
      </w:r>
      <w:r w:rsidR="003F3690" w:rsidRPr="008B1CD7">
        <w:rPr>
          <w:rFonts w:ascii="Times New Roman" w:hAnsi="Times New Roman" w:cs="Times New Roman"/>
          <w:i/>
          <w:sz w:val="24"/>
          <w:szCs w:val="24"/>
        </w:rPr>
        <w:t>ykonawcę</w:t>
      </w:r>
      <w:r w:rsidR="003F3690" w:rsidRPr="005B6D4E">
        <w:rPr>
          <w:rFonts w:ascii="Times New Roman" w:hAnsi="Times New Roman" w:cs="Times New Roman"/>
          <w:sz w:val="24"/>
          <w:szCs w:val="24"/>
        </w:rPr>
        <w:t xml:space="preserve"> </w:t>
      </w:r>
      <w:r w:rsidRPr="000C5763">
        <w:rPr>
          <w:rFonts w:ascii="Times New Roman" w:hAnsi="Times New Roman" w:cs="Times New Roman"/>
          <w:sz w:val="24"/>
          <w:szCs w:val="24"/>
        </w:rPr>
        <w:t>(pod pojęciem „</w:t>
      </w:r>
      <w:r w:rsidRPr="000C5763">
        <w:rPr>
          <w:rFonts w:ascii="Times New Roman" w:hAnsi="Times New Roman" w:cs="Times New Roman"/>
          <w:i/>
          <w:sz w:val="24"/>
          <w:szCs w:val="24"/>
        </w:rPr>
        <w:t>prawidłowo</w:t>
      </w:r>
      <w:r w:rsidRPr="000C5763">
        <w:rPr>
          <w:rFonts w:ascii="Times New Roman" w:hAnsi="Times New Roman" w:cs="Times New Roman"/>
          <w:sz w:val="24"/>
          <w:szCs w:val="24"/>
        </w:rPr>
        <w:t xml:space="preserve">” </w:t>
      </w:r>
      <w:r w:rsidRPr="00881B21">
        <w:rPr>
          <w:rFonts w:ascii="Times New Roman" w:hAnsi="Times New Roman" w:cs="Times New Roman"/>
          <w:i/>
          <w:sz w:val="24"/>
          <w:szCs w:val="24"/>
        </w:rPr>
        <w:t>zamawiający</w:t>
      </w:r>
      <w:r w:rsidRPr="000C5763">
        <w:rPr>
          <w:rFonts w:ascii="Times New Roman" w:hAnsi="Times New Roman" w:cs="Times New Roman"/>
          <w:sz w:val="24"/>
          <w:szCs w:val="24"/>
        </w:rPr>
        <w:t xml:space="preserve"> rozumie zawarcie wszystkich elementów faktury wymaganych przez obowiązujące</w:t>
      </w:r>
      <w:r>
        <w:rPr>
          <w:rFonts w:ascii="Times New Roman" w:hAnsi="Times New Roman" w:cs="Times New Roman"/>
          <w:sz w:val="24"/>
          <w:szCs w:val="24"/>
        </w:rPr>
        <w:t xml:space="preserve"> przepisy prawa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tym zakresie)</w:t>
      </w:r>
      <w:r w:rsidR="003F3690" w:rsidRPr="005B6D4E">
        <w:rPr>
          <w:rFonts w:ascii="Times New Roman" w:hAnsi="Times New Roman" w:cs="Times New Roman"/>
          <w:sz w:val="24"/>
          <w:szCs w:val="24"/>
        </w:rPr>
        <w:t>. Warun</w:t>
      </w:r>
      <w:r w:rsidR="00EE2BB3">
        <w:rPr>
          <w:rFonts w:ascii="Times New Roman" w:hAnsi="Times New Roman" w:cs="Times New Roman"/>
          <w:sz w:val="24"/>
          <w:szCs w:val="24"/>
        </w:rPr>
        <w:t xml:space="preserve">kiem wystawienia faktury przez </w:t>
      </w:r>
      <w:r w:rsidR="00EE2BB3" w:rsidRPr="008B1CD7">
        <w:rPr>
          <w:rFonts w:ascii="Times New Roman" w:hAnsi="Times New Roman" w:cs="Times New Roman"/>
          <w:i/>
          <w:sz w:val="24"/>
          <w:szCs w:val="24"/>
        </w:rPr>
        <w:t>w</w:t>
      </w:r>
      <w:r w:rsidR="003F3690" w:rsidRPr="008B1CD7">
        <w:rPr>
          <w:rFonts w:ascii="Times New Roman" w:hAnsi="Times New Roman" w:cs="Times New Roman"/>
          <w:i/>
          <w:sz w:val="24"/>
          <w:szCs w:val="24"/>
        </w:rPr>
        <w:t>ykonawcę</w:t>
      </w:r>
      <w:r w:rsidR="003F3690" w:rsidRPr="005B6D4E">
        <w:rPr>
          <w:rFonts w:ascii="Times New Roman" w:hAnsi="Times New Roman" w:cs="Times New Roman"/>
          <w:sz w:val="24"/>
          <w:szCs w:val="24"/>
        </w:rPr>
        <w:t xml:space="preserve"> jest akceptacja przez PARP wykonanych prac, będących </w:t>
      </w:r>
      <w:r w:rsidR="00EE2BB3">
        <w:rPr>
          <w:rFonts w:ascii="Times New Roman" w:hAnsi="Times New Roman" w:cs="Times New Roman"/>
          <w:sz w:val="24"/>
          <w:szCs w:val="24"/>
        </w:rPr>
        <w:t>p</w:t>
      </w:r>
      <w:r w:rsidR="003F3690" w:rsidRPr="005B6D4E">
        <w:rPr>
          <w:rFonts w:ascii="Times New Roman" w:hAnsi="Times New Roman" w:cs="Times New Roman"/>
          <w:sz w:val="24"/>
          <w:szCs w:val="24"/>
        </w:rPr>
        <w:t xml:space="preserve">rzedmiotem </w:t>
      </w:r>
      <w:r w:rsidR="00EE2BB3">
        <w:rPr>
          <w:rFonts w:ascii="Times New Roman" w:hAnsi="Times New Roman" w:cs="Times New Roman"/>
          <w:sz w:val="24"/>
          <w:szCs w:val="24"/>
        </w:rPr>
        <w:t>u</w:t>
      </w:r>
      <w:r w:rsidR="003F3690" w:rsidRPr="005B6D4E">
        <w:rPr>
          <w:rFonts w:ascii="Times New Roman" w:hAnsi="Times New Roman" w:cs="Times New Roman"/>
          <w:sz w:val="24"/>
          <w:szCs w:val="24"/>
        </w:rPr>
        <w:t xml:space="preserve">mowy, potwierdzona protokołem zdawczo – odbiorczym przez </w:t>
      </w:r>
      <w:r w:rsidR="00774FFA">
        <w:rPr>
          <w:rFonts w:ascii="Times New Roman" w:hAnsi="Times New Roman" w:cs="Times New Roman"/>
          <w:sz w:val="24"/>
          <w:szCs w:val="24"/>
        </w:rPr>
        <w:t>dyrektora Biura Audytu Wewnętrznego</w:t>
      </w:r>
      <w:r w:rsidR="003F3690" w:rsidRPr="005B6D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0605B" w14:textId="25466901" w:rsidR="003F3690" w:rsidRPr="005B6D4E" w:rsidRDefault="003F3690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>Ilekroć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>dokumencie mowa</w:t>
      </w:r>
      <w:r w:rsidR="007F451A">
        <w:rPr>
          <w:rFonts w:ascii="Times New Roman" w:hAnsi="Times New Roman" w:cs="Times New Roman"/>
          <w:sz w:val="24"/>
          <w:szCs w:val="24"/>
        </w:rPr>
        <w:t xml:space="preserve"> o </w:t>
      </w:r>
      <w:r w:rsidRPr="005B6D4E">
        <w:rPr>
          <w:rFonts w:ascii="Times New Roman" w:hAnsi="Times New Roman" w:cs="Times New Roman"/>
          <w:sz w:val="24"/>
          <w:szCs w:val="24"/>
        </w:rPr>
        <w:t>dniach, oznacza to dni robocze (od poniedziałku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Pr="005B6D4E">
        <w:rPr>
          <w:rFonts w:ascii="Times New Roman" w:hAnsi="Times New Roman" w:cs="Times New Roman"/>
          <w:sz w:val="24"/>
          <w:szCs w:val="24"/>
        </w:rPr>
        <w:t>piątku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0C5763" w:rsidRPr="00346537">
        <w:rPr>
          <w:rFonts w:ascii="Times New Roman" w:hAnsi="Times New Roman" w:cs="Times New Roman"/>
          <w:sz w:val="24"/>
          <w:szCs w:val="24"/>
        </w:rPr>
        <w:t>godzinach od 8.30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="000C5763" w:rsidRPr="00346537">
        <w:rPr>
          <w:rFonts w:ascii="Times New Roman" w:hAnsi="Times New Roman" w:cs="Times New Roman"/>
          <w:sz w:val="24"/>
          <w:szCs w:val="24"/>
        </w:rPr>
        <w:t>16.30</w:t>
      </w:r>
      <w:r w:rsidRPr="005B6D4E">
        <w:rPr>
          <w:rFonts w:ascii="Times New Roman" w:hAnsi="Times New Roman" w:cs="Times New Roman"/>
          <w:sz w:val="24"/>
          <w:szCs w:val="24"/>
        </w:rPr>
        <w:t>).</w:t>
      </w:r>
    </w:p>
    <w:p w14:paraId="505D466C" w14:textId="6F685FCD" w:rsidR="003F3690" w:rsidRPr="005B6D4E" w:rsidRDefault="003F3690" w:rsidP="008C25C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>Ilekroć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>dokumencie jest mowa</w:t>
      </w:r>
      <w:r w:rsidR="007F451A">
        <w:rPr>
          <w:rFonts w:ascii="Times New Roman" w:hAnsi="Times New Roman" w:cs="Times New Roman"/>
          <w:sz w:val="24"/>
          <w:szCs w:val="24"/>
        </w:rPr>
        <w:t xml:space="preserve"> o </w:t>
      </w:r>
      <w:r w:rsidRPr="005B6D4E">
        <w:rPr>
          <w:rFonts w:ascii="Times New Roman" w:hAnsi="Times New Roman" w:cs="Times New Roman"/>
          <w:sz w:val="24"/>
          <w:szCs w:val="24"/>
        </w:rPr>
        <w:t>aktach prawnych należy przez to rozumieć</w:t>
      </w:r>
      <w:r w:rsidR="008C25C3">
        <w:rPr>
          <w:rFonts w:ascii="Times New Roman" w:hAnsi="Times New Roman" w:cs="Times New Roman"/>
          <w:sz w:val="24"/>
          <w:szCs w:val="24"/>
        </w:rPr>
        <w:t>: ustawę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8C25C3" w:rsidRPr="008C25C3">
        <w:rPr>
          <w:rFonts w:ascii="Times New Roman" w:hAnsi="Times New Roman" w:cs="Times New Roman"/>
          <w:sz w:val="24"/>
          <w:szCs w:val="24"/>
        </w:rPr>
        <w:t>dnia 17 lutego 2005</w:t>
      </w:r>
      <w:r w:rsidR="007F451A">
        <w:rPr>
          <w:rFonts w:ascii="Times New Roman" w:hAnsi="Times New Roman" w:cs="Times New Roman"/>
          <w:sz w:val="24"/>
          <w:szCs w:val="24"/>
        </w:rPr>
        <w:t> r. o </w:t>
      </w:r>
      <w:r w:rsidR="008C25C3" w:rsidRPr="008C25C3">
        <w:rPr>
          <w:rFonts w:ascii="Times New Roman" w:hAnsi="Times New Roman" w:cs="Times New Roman"/>
          <w:i/>
          <w:sz w:val="24"/>
          <w:szCs w:val="24"/>
        </w:rPr>
        <w:t>informatyzacji działalności podmiotów realizujących zadania publiczne</w:t>
      </w:r>
      <w:r w:rsidR="000A21ED">
        <w:rPr>
          <w:rFonts w:ascii="Times New Roman" w:hAnsi="Times New Roman" w:cs="Times New Roman"/>
          <w:sz w:val="24"/>
          <w:szCs w:val="24"/>
        </w:rPr>
        <w:t xml:space="preserve"> (Dz. U. 2017</w:t>
      </w:r>
      <w:r w:rsidR="007F451A">
        <w:rPr>
          <w:rFonts w:ascii="Times New Roman" w:hAnsi="Times New Roman" w:cs="Times New Roman"/>
          <w:sz w:val="24"/>
          <w:szCs w:val="24"/>
        </w:rPr>
        <w:t xml:space="preserve"> </w:t>
      </w:r>
      <w:r w:rsidR="008C25C3" w:rsidRPr="008C25C3">
        <w:rPr>
          <w:rFonts w:ascii="Times New Roman" w:hAnsi="Times New Roman" w:cs="Times New Roman"/>
          <w:sz w:val="24"/>
          <w:szCs w:val="24"/>
        </w:rPr>
        <w:t>poz. 5</w:t>
      </w:r>
      <w:r w:rsidR="000A21ED">
        <w:rPr>
          <w:rFonts w:ascii="Times New Roman" w:hAnsi="Times New Roman" w:cs="Times New Roman"/>
          <w:sz w:val="24"/>
          <w:szCs w:val="24"/>
        </w:rPr>
        <w:t>70</w:t>
      </w:r>
      <w:r w:rsidR="007F451A">
        <w:rPr>
          <w:rFonts w:ascii="Times New Roman" w:hAnsi="Times New Roman" w:cs="Times New Roman"/>
          <w:sz w:val="24"/>
          <w:szCs w:val="24"/>
        </w:rPr>
        <w:t xml:space="preserve"> ze </w:t>
      </w:r>
      <w:r w:rsidR="008C25C3" w:rsidRPr="008C25C3">
        <w:rPr>
          <w:rFonts w:ascii="Times New Roman" w:hAnsi="Times New Roman" w:cs="Times New Roman"/>
          <w:sz w:val="24"/>
          <w:szCs w:val="24"/>
        </w:rPr>
        <w:t>zm.); ustawa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8C25C3" w:rsidRPr="008C25C3">
        <w:rPr>
          <w:rFonts w:ascii="Times New Roman" w:hAnsi="Times New Roman" w:cs="Times New Roman"/>
          <w:sz w:val="24"/>
          <w:szCs w:val="24"/>
        </w:rPr>
        <w:t>dnia 18 lipca 2002</w:t>
      </w:r>
      <w:r w:rsidR="007F451A">
        <w:rPr>
          <w:rFonts w:ascii="Times New Roman" w:hAnsi="Times New Roman" w:cs="Times New Roman"/>
          <w:sz w:val="24"/>
          <w:szCs w:val="24"/>
        </w:rPr>
        <w:t> r. o </w:t>
      </w:r>
      <w:r w:rsidR="008C25C3" w:rsidRPr="008C25C3">
        <w:rPr>
          <w:rFonts w:ascii="Times New Roman" w:hAnsi="Times New Roman" w:cs="Times New Roman"/>
          <w:i/>
          <w:sz w:val="24"/>
          <w:szCs w:val="24"/>
        </w:rPr>
        <w:t xml:space="preserve">świadczeniu usług </w:t>
      </w:r>
      <w:r w:rsidR="008C25C3" w:rsidRPr="008C25C3">
        <w:rPr>
          <w:rFonts w:ascii="Times New Roman" w:hAnsi="Times New Roman" w:cs="Times New Roman"/>
          <w:i/>
          <w:sz w:val="24"/>
          <w:szCs w:val="24"/>
        </w:rPr>
        <w:lastRenderedPageBreak/>
        <w:t>drogą elektroniczną</w:t>
      </w:r>
      <w:r w:rsidR="008C25C3" w:rsidRPr="008C25C3">
        <w:rPr>
          <w:rFonts w:ascii="Times New Roman" w:hAnsi="Times New Roman" w:cs="Times New Roman"/>
          <w:sz w:val="24"/>
          <w:szCs w:val="24"/>
        </w:rPr>
        <w:t xml:space="preserve"> (Dz. U. 20</w:t>
      </w:r>
      <w:r w:rsidR="000A21ED">
        <w:rPr>
          <w:rFonts w:ascii="Times New Roman" w:hAnsi="Times New Roman" w:cs="Times New Roman"/>
          <w:sz w:val="24"/>
          <w:szCs w:val="24"/>
        </w:rPr>
        <w:t>17</w:t>
      </w:r>
      <w:r w:rsidR="007F451A">
        <w:rPr>
          <w:rFonts w:ascii="Times New Roman" w:hAnsi="Times New Roman" w:cs="Times New Roman"/>
          <w:sz w:val="24"/>
          <w:szCs w:val="24"/>
        </w:rPr>
        <w:t xml:space="preserve"> </w:t>
      </w:r>
      <w:r w:rsidR="008C25C3" w:rsidRPr="008C25C3">
        <w:rPr>
          <w:rFonts w:ascii="Times New Roman" w:hAnsi="Times New Roman" w:cs="Times New Roman"/>
          <w:sz w:val="24"/>
          <w:szCs w:val="24"/>
        </w:rPr>
        <w:t>poz. 12</w:t>
      </w:r>
      <w:r w:rsidR="000A21ED">
        <w:rPr>
          <w:rFonts w:ascii="Times New Roman" w:hAnsi="Times New Roman" w:cs="Times New Roman"/>
          <w:sz w:val="24"/>
          <w:szCs w:val="24"/>
        </w:rPr>
        <w:t>19 ze zm.</w:t>
      </w:r>
      <w:r w:rsidR="008C25C3" w:rsidRPr="008C25C3">
        <w:rPr>
          <w:rFonts w:ascii="Times New Roman" w:hAnsi="Times New Roman" w:cs="Times New Roman"/>
          <w:sz w:val="24"/>
          <w:szCs w:val="24"/>
        </w:rPr>
        <w:t>);</w:t>
      </w:r>
      <w:r w:rsidR="008C25C3">
        <w:rPr>
          <w:rFonts w:ascii="Times New Roman" w:hAnsi="Times New Roman" w:cs="Times New Roman"/>
          <w:sz w:val="24"/>
          <w:szCs w:val="24"/>
        </w:rPr>
        <w:t xml:space="preserve"> </w:t>
      </w:r>
      <w:r w:rsidRPr="005B6D4E">
        <w:rPr>
          <w:rFonts w:ascii="Times New Roman" w:hAnsi="Times New Roman" w:cs="Times New Roman"/>
          <w:sz w:val="24"/>
          <w:szCs w:val="24"/>
        </w:rPr>
        <w:t>rozporządzenie Rady Ministrów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5B6D4E">
        <w:rPr>
          <w:rFonts w:ascii="Times New Roman" w:hAnsi="Times New Roman" w:cs="Times New Roman"/>
          <w:sz w:val="24"/>
          <w:szCs w:val="24"/>
        </w:rPr>
        <w:t>dnia 12 kwietnia 2012</w:t>
      </w:r>
      <w:r w:rsidR="007F451A">
        <w:rPr>
          <w:rFonts w:ascii="Times New Roman" w:hAnsi="Times New Roman" w:cs="Times New Roman"/>
          <w:sz w:val="24"/>
          <w:szCs w:val="24"/>
        </w:rPr>
        <w:t> r. w </w:t>
      </w:r>
      <w:r w:rsidRPr="000C5763">
        <w:rPr>
          <w:rFonts w:ascii="Times New Roman" w:hAnsi="Times New Roman" w:cs="Times New Roman"/>
          <w:i/>
          <w:sz w:val="24"/>
          <w:szCs w:val="24"/>
        </w:rPr>
        <w:t>sprawie Krajowych Ram Interoperacyjności, minimalnych wymagań dla rejestrów publicznych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Pr="000C5763">
        <w:rPr>
          <w:rFonts w:ascii="Times New Roman" w:hAnsi="Times New Roman" w:cs="Times New Roman"/>
          <w:i/>
          <w:sz w:val="24"/>
          <w:szCs w:val="24"/>
        </w:rPr>
        <w:t>wymiany informacji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Pr="000C5763">
        <w:rPr>
          <w:rFonts w:ascii="Times New Roman" w:hAnsi="Times New Roman" w:cs="Times New Roman"/>
          <w:i/>
          <w:sz w:val="24"/>
          <w:szCs w:val="24"/>
        </w:rPr>
        <w:t>postaci elektronicznej oraz minimalnych wymagań dla systemów teleinformatycznych</w:t>
      </w:r>
      <w:r w:rsidRPr="005B6D4E">
        <w:rPr>
          <w:rFonts w:ascii="Times New Roman" w:hAnsi="Times New Roman" w:cs="Times New Roman"/>
          <w:sz w:val="24"/>
          <w:szCs w:val="24"/>
        </w:rPr>
        <w:t xml:space="preserve"> (Dz. U.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0C5763">
        <w:rPr>
          <w:rFonts w:ascii="Times New Roman" w:hAnsi="Times New Roman" w:cs="Times New Roman"/>
          <w:sz w:val="24"/>
          <w:szCs w:val="24"/>
        </w:rPr>
        <w:t>201</w:t>
      </w:r>
      <w:r w:rsidR="00783103">
        <w:rPr>
          <w:rFonts w:ascii="Times New Roman" w:hAnsi="Times New Roman" w:cs="Times New Roman"/>
          <w:sz w:val="24"/>
          <w:szCs w:val="24"/>
        </w:rPr>
        <w:t>2</w:t>
      </w:r>
      <w:r w:rsidR="000C5763">
        <w:rPr>
          <w:rFonts w:ascii="Times New Roman" w:hAnsi="Times New Roman" w:cs="Times New Roman"/>
          <w:sz w:val="24"/>
          <w:szCs w:val="24"/>
        </w:rPr>
        <w:t xml:space="preserve">, </w:t>
      </w:r>
      <w:r w:rsidRPr="005B6D4E">
        <w:rPr>
          <w:rFonts w:ascii="Times New Roman" w:hAnsi="Times New Roman" w:cs="Times New Roman"/>
          <w:sz w:val="24"/>
          <w:szCs w:val="24"/>
        </w:rPr>
        <w:t xml:space="preserve">poz. 526); </w:t>
      </w:r>
      <w:r w:rsidRPr="005B6D4E">
        <w:rPr>
          <w:rFonts w:ascii="Times New Roman" w:hAnsi="Times New Roman" w:cs="Times New Roman"/>
          <w:bCs/>
          <w:kern w:val="36"/>
          <w:sz w:val="24"/>
          <w:szCs w:val="24"/>
        </w:rPr>
        <w:t>ustawę</w:t>
      </w:r>
      <w:r w:rsidR="007F451A">
        <w:rPr>
          <w:rFonts w:ascii="Times New Roman" w:hAnsi="Times New Roman" w:cs="Times New Roman"/>
          <w:bCs/>
          <w:kern w:val="36"/>
          <w:sz w:val="24"/>
          <w:szCs w:val="24"/>
        </w:rPr>
        <w:t xml:space="preserve"> z </w:t>
      </w:r>
      <w:r w:rsidRPr="005B6D4E">
        <w:rPr>
          <w:rFonts w:ascii="Times New Roman" w:hAnsi="Times New Roman" w:cs="Times New Roman"/>
          <w:bCs/>
          <w:kern w:val="36"/>
          <w:sz w:val="24"/>
          <w:szCs w:val="24"/>
        </w:rPr>
        <w:t xml:space="preserve">dnia </w:t>
      </w:r>
      <w:r w:rsidR="00783103">
        <w:rPr>
          <w:rFonts w:ascii="Times New Roman" w:hAnsi="Times New Roman" w:cs="Times New Roman"/>
          <w:bCs/>
          <w:kern w:val="36"/>
          <w:sz w:val="24"/>
          <w:szCs w:val="24"/>
        </w:rPr>
        <w:t>10 maja 2018</w:t>
      </w:r>
      <w:r w:rsidR="007F451A">
        <w:rPr>
          <w:rFonts w:ascii="Times New Roman" w:hAnsi="Times New Roman" w:cs="Times New Roman"/>
          <w:bCs/>
          <w:kern w:val="36"/>
          <w:sz w:val="24"/>
          <w:szCs w:val="24"/>
        </w:rPr>
        <w:t> r. o </w:t>
      </w:r>
      <w:r w:rsidRPr="00783103">
        <w:rPr>
          <w:rFonts w:ascii="Times New Roman" w:hAnsi="Times New Roman" w:cs="Times New Roman"/>
          <w:bCs/>
          <w:i/>
          <w:kern w:val="36"/>
          <w:sz w:val="24"/>
          <w:szCs w:val="24"/>
        </w:rPr>
        <w:t>ochronie danych osobowych</w:t>
      </w:r>
      <w:r w:rsidRPr="005B6D4E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667578">
        <w:rPr>
          <w:rFonts w:ascii="Times New Roman" w:hAnsi="Times New Roman" w:cs="Times New Roman"/>
          <w:sz w:val="24"/>
          <w:szCs w:val="24"/>
        </w:rPr>
        <w:t>(Dz. U.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667578">
        <w:rPr>
          <w:rFonts w:ascii="Times New Roman" w:hAnsi="Times New Roman" w:cs="Times New Roman"/>
          <w:sz w:val="24"/>
          <w:szCs w:val="24"/>
        </w:rPr>
        <w:t>201</w:t>
      </w:r>
      <w:r w:rsidR="00783103">
        <w:rPr>
          <w:rFonts w:ascii="Times New Roman" w:hAnsi="Times New Roman" w:cs="Times New Roman"/>
          <w:sz w:val="24"/>
          <w:szCs w:val="24"/>
        </w:rPr>
        <w:t>8</w:t>
      </w:r>
      <w:r w:rsidRPr="00667578">
        <w:rPr>
          <w:rFonts w:ascii="Times New Roman" w:hAnsi="Times New Roman" w:cs="Times New Roman"/>
          <w:sz w:val="24"/>
          <w:szCs w:val="24"/>
        </w:rPr>
        <w:t xml:space="preserve"> poz. </w:t>
      </w:r>
      <w:r w:rsidR="00783103">
        <w:rPr>
          <w:rFonts w:ascii="Times New Roman" w:hAnsi="Times New Roman" w:cs="Times New Roman"/>
          <w:sz w:val="24"/>
          <w:szCs w:val="24"/>
        </w:rPr>
        <w:t>1000</w:t>
      </w:r>
      <w:r w:rsidRPr="00667578">
        <w:rPr>
          <w:rFonts w:ascii="Times New Roman" w:hAnsi="Times New Roman" w:cs="Times New Roman"/>
          <w:sz w:val="24"/>
          <w:szCs w:val="24"/>
        </w:rPr>
        <w:t>)</w:t>
      </w:r>
      <w:r w:rsidRPr="005B6D4E">
        <w:rPr>
          <w:rFonts w:ascii="Times New Roman" w:hAnsi="Times New Roman" w:cs="Times New Roman"/>
          <w:sz w:val="24"/>
          <w:szCs w:val="24"/>
        </w:rPr>
        <w:t xml:space="preserve">; </w:t>
      </w:r>
      <w:bookmarkEnd w:id="2"/>
      <w:r w:rsidR="008C25C3">
        <w:rPr>
          <w:rFonts w:ascii="Times New Roman" w:hAnsi="Times New Roman" w:cs="Times New Roman"/>
          <w:sz w:val="24"/>
          <w:szCs w:val="24"/>
        </w:rPr>
        <w:t>n</w:t>
      </w:r>
      <w:r w:rsidR="008C25C3" w:rsidRPr="005B6D4E">
        <w:rPr>
          <w:rFonts w:ascii="Times New Roman" w:hAnsi="Times New Roman" w:cs="Times New Roman"/>
          <w:sz w:val="24"/>
          <w:szCs w:val="24"/>
        </w:rPr>
        <w:t xml:space="preserve">ormę </w:t>
      </w:r>
      <w:r w:rsidR="00B16047">
        <w:rPr>
          <w:rFonts w:ascii="Times New Roman" w:hAnsi="Times New Roman" w:cs="Times New Roman"/>
          <w:sz w:val="24"/>
          <w:szCs w:val="24"/>
        </w:rPr>
        <w:t>PN-</w:t>
      </w:r>
      <w:r w:rsidR="008C25C3" w:rsidRPr="005B6D4E">
        <w:rPr>
          <w:rFonts w:ascii="Times New Roman" w:hAnsi="Times New Roman" w:cs="Times New Roman"/>
          <w:sz w:val="24"/>
          <w:szCs w:val="24"/>
        </w:rPr>
        <w:t>ISO/IEC 27001:201</w:t>
      </w:r>
      <w:r w:rsidR="004B3D29">
        <w:rPr>
          <w:rFonts w:ascii="Times New Roman" w:hAnsi="Times New Roman" w:cs="Times New Roman"/>
          <w:sz w:val="24"/>
          <w:szCs w:val="24"/>
        </w:rPr>
        <w:t>3</w:t>
      </w:r>
      <w:r w:rsidR="008C25C3" w:rsidRPr="008C25C3">
        <w:rPr>
          <w:rFonts w:ascii="Times New Roman" w:hAnsi="Times New Roman" w:cs="Times New Roman"/>
          <w:sz w:val="24"/>
          <w:szCs w:val="24"/>
        </w:rPr>
        <w:t xml:space="preserve"> - „</w:t>
      </w:r>
      <w:r w:rsidR="008C25C3" w:rsidRPr="008C25C3">
        <w:rPr>
          <w:rFonts w:ascii="Times New Roman" w:hAnsi="Times New Roman" w:cs="Times New Roman"/>
          <w:i/>
          <w:sz w:val="24"/>
          <w:szCs w:val="24"/>
        </w:rPr>
        <w:t>Technika informatyczna – Techniki bezpieczeństwa – Systemy zarządzania bezpieczeństwem informacji – Wymagania</w:t>
      </w:r>
      <w:r w:rsidR="008C25C3" w:rsidRPr="008C25C3">
        <w:rPr>
          <w:rFonts w:ascii="Times New Roman" w:hAnsi="Times New Roman" w:cs="Times New Roman"/>
          <w:sz w:val="24"/>
          <w:szCs w:val="24"/>
        </w:rPr>
        <w:t>”</w:t>
      </w:r>
      <w:r w:rsidR="008C25C3" w:rsidRPr="005B6D4E">
        <w:rPr>
          <w:rFonts w:ascii="Times New Roman" w:hAnsi="Times New Roman" w:cs="Times New Roman"/>
          <w:sz w:val="24"/>
          <w:szCs w:val="24"/>
        </w:rPr>
        <w:t xml:space="preserve">, normę </w:t>
      </w:r>
      <w:r w:rsidR="00B16047">
        <w:rPr>
          <w:rFonts w:ascii="Times New Roman" w:hAnsi="Times New Roman" w:cs="Times New Roman"/>
          <w:sz w:val="24"/>
          <w:szCs w:val="24"/>
        </w:rPr>
        <w:t>PN-</w:t>
      </w:r>
      <w:r w:rsidR="008C25C3" w:rsidRPr="005B6D4E">
        <w:rPr>
          <w:rFonts w:ascii="Times New Roman" w:hAnsi="Times New Roman" w:cs="Times New Roman"/>
          <w:sz w:val="24"/>
          <w:szCs w:val="24"/>
        </w:rPr>
        <w:t>ISO/IEC 27002:201</w:t>
      </w:r>
      <w:r w:rsidR="004B3D29">
        <w:rPr>
          <w:rFonts w:ascii="Times New Roman" w:hAnsi="Times New Roman" w:cs="Times New Roman"/>
          <w:sz w:val="24"/>
          <w:szCs w:val="24"/>
        </w:rPr>
        <w:t>3</w:t>
      </w:r>
      <w:r w:rsidR="008C25C3">
        <w:rPr>
          <w:rFonts w:ascii="Times New Roman" w:hAnsi="Times New Roman" w:cs="Times New Roman"/>
          <w:sz w:val="24"/>
          <w:szCs w:val="24"/>
        </w:rPr>
        <w:t xml:space="preserve"> - </w:t>
      </w:r>
      <w:r w:rsidR="008C25C3" w:rsidRPr="008C25C3">
        <w:rPr>
          <w:rFonts w:ascii="Times New Roman" w:hAnsi="Times New Roman" w:cs="Times New Roman"/>
          <w:sz w:val="24"/>
          <w:szCs w:val="24"/>
        </w:rPr>
        <w:t>„</w:t>
      </w:r>
      <w:r w:rsidR="008C25C3" w:rsidRPr="008C25C3">
        <w:rPr>
          <w:rFonts w:ascii="Times New Roman" w:hAnsi="Times New Roman" w:cs="Times New Roman"/>
          <w:i/>
          <w:sz w:val="24"/>
          <w:szCs w:val="24"/>
        </w:rPr>
        <w:t>Technika informatyczna – Techniki bezpieczeństwa – Praktyczne zasady zabezpieczenia informacji</w:t>
      </w:r>
      <w:r w:rsidR="008C25C3" w:rsidRPr="008C25C3">
        <w:rPr>
          <w:rFonts w:ascii="Times New Roman" w:hAnsi="Times New Roman" w:cs="Times New Roman"/>
          <w:sz w:val="24"/>
          <w:szCs w:val="24"/>
        </w:rPr>
        <w:t>”</w:t>
      </w:r>
      <w:r w:rsidR="008C25C3" w:rsidRPr="005B6D4E">
        <w:rPr>
          <w:rFonts w:ascii="Times New Roman" w:hAnsi="Times New Roman" w:cs="Times New Roman"/>
          <w:sz w:val="24"/>
          <w:szCs w:val="24"/>
        </w:rPr>
        <w:t>;</w:t>
      </w:r>
      <w:r w:rsidR="003A6647">
        <w:rPr>
          <w:rFonts w:ascii="Times New Roman" w:hAnsi="Times New Roman" w:cs="Times New Roman"/>
          <w:sz w:val="24"/>
          <w:szCs w:val="24"/>
        </w:rPr>
        <w:t xml:space="preserve"> </w:t>
      </w:r>
      <w:r w:rsidR="003A6647" w:rsidRPr="003A6647">
        <w:rPr>
          <w:rFonts w:ascii="Times New Roman" w:hAnsi="Times New Roman" w:cs="Times New Roman"/>
          <w:sz w:val="24"/>
          <w:szCs w:val="24"/>
        </w:rPr>
        <w:t>r</w:t>
      </w:r>
      <w:r w:rsidR="003A6647">
        <w:rPr>
          <w:rFonts w:ascii="Times New Roman" w:hAnsi="Times New Roman" w:cs="Times New Roman"/>
          <w:sz w:val="24"/>
          <w:szCs w:val="24"/>
        </w:rPr>
        <w:t>ozporządzenie</w:t>
      </w:r>
      <w:r w:rsidR="003A6647" w:rsidRPr="003A6647">
        <w:rPr>
          <w:rFonts w:ascii="Times New Roman" w:hAnsi="Times New Roman" w:cs="Times New Roman"/>
          <w:sz w:val="24"/>
          <w:szCs w:val="24"/>
        </w:rPr>
        <w:t xml:space="preserve"> Parlamentu Europejskiego</w:t>
      </w:r>
      <w:r w:rsidR="007F451A">
        <w:rPr>
          <w:rFonts w:ascii="Times New Roman" w:hAnsi="Times New Roman" w:cs="Times New Roman"/>
          <w:sz w:val="24"/>
          <w:szCs w:val="24"/>
        </w:rPr>
        <w:t xml:space="preserve"> i </w:t>
      </w:r>
      <w:r w:rsidR="003A6647" w:rsidRPr="003A6647">
        <w:rPr>
          <w:rFonts w:ascii="Times New Roman" w:hAnsi="Times New Roman" w:cs="Times New Roman"/>
          <w:sz w:val="24"/>
          <w:szCs w:val="24"/>
        </w:rPr>
        <w:t>Rady (UE) 2016/679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3A6647" w:rsidRPr="003A6647">
        <w:rPr>
          <w:rFonts w:ascii="Times New Roman" w:hAnsi="Times New Roman" w:cs="Times New Roman"/>
          <w:sz w:val="24"/>
          <w:szCs w:val="24"/>
        </w:rPr>
        <w:t>dnia 27 kwietnia 2016</w:t>
      </w:r>
      <w:r w:rsidR="007F451A">
        <w:rPr>
          <w:rFonts w:ascii="Times New Roman" w:hAnsi="Times New Roman" w:cs="Times New Roman"/>
          <w:sz w:val="24"/>
          <w:szCs w:val="24"/>
        </w:rPr>
        <w:t> r. w </w:t>
      </w:r>
      <w:r w:rsidR="003A6647" w:rsidRPr="003A6647">
        <w:rPr>
          <w:rFonts w:ascii="Times New Roman" w:hAnsi="Times New Roman" w:cs="Times New Roman"/>
          <w:i/>
          <w:sz w:val="24"/>
          <w:szCs w:val="24"/>
        </w:rPr>
        <w:t>sprawie ochrony osób fizycznych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="003A6647" w:rsidRPr="003A6647">
        <w:rPr>
          <w:rFonts w:ascii="Times New Roman" w:hAnsi="Times New Roman" w:cs="Times New Roman"/>
          <w:i/>
          <w:sz w:val="24"/>
          <w:szCs w:val="24"/>
        </w:rPr>
        <w:t>związku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z </w:t>
      </w:r>
      <w:r w:rsidR="003A6647" w:rsidRPr="003A6647">
        <w:rPr>
          <w:rFonts w:ascii="Times New Roman" w:hAnsi="Times New Roman" w:cs="Times New Roman"/>
          <w:i/>
          <w:sz w:val="24"/>
          <w:szCs w:val="24"/>
        </w:rPr>
        <w:t>przetwarzaniem danych osobowych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i w </w:t>
      </w:r>
      <w:r w:rsidR="003A6647" w:rsidRPr="003A6647">
        <w:rPr>
          <w:rFonts w:ascii="Times New Roman" w:hAnsi="Times New Roman" w:cs="Times New Roman"/>
          <w:i/>
          <w:sz w:val="24"/>
          <w:szCs w:val="24"/>
        </w:rPr>
        <w:t>sprawie swobodnego przepływu takich danych oraz uchylenia dyrektywy 95/46/WE</w:t>
      </w:r>
      <w:r w:rsidR="00B16047">
        <w:rPr>
          <w:rFonts w:ascii="Times New Roman" w:hAnsi="Times New Roman" w:cs="Times New Roman"/>
          <w:i/>
          <w:sz w:val="24"/>
          <w:szCs w:val="24"/>
        </w:rPr>
        <w:t>.</w:t>
      </w:r>
    </w:p>
    <w:p w14:paraId="25637307" w14:textId="54C9BFA7" w:rsidR="003F3690" w:rsidRPr="005B6D4E" w:rsidRDefault="003F3690" w:rsidP="003A6647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>Audyt,</w:t>
      </w:r>
      <w:r w:rsidR="007F451A">
        <w:rPr>
          <w:rFonts w:ascii="Times New Roman" w:hAnsi="Times New Roman" w:cs="Times New Roman"/>
          <w:sz w:val="24"/>
          <w:szCs w:val="24"/>
        </w:rPr>
        <w:t xml:space="preserve"> o </w:t>
      </w:r>
      <w:r w:rsidRPr="005B6D4E">
        <w:rPr>
          <w:rFonts w:ascii="Times New Roman" w:hAnsi="Times New Roman" w:cs="Times New Roman"/>
          <w:sz w:val="24"/>
          <w:szCs w:val="24"/>
        </w:rPr>
        <w:t>której mowa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 xml:space="preserve">pkt 2 </w:t>
      </w:r>
      <w:r w:rsidR="009E0230">
        <w:rPr>
          <w:rFonts w:ascii="Times New Roman" w:hAnsi="Times New Roman" w:cs="Times New Roman"/>
          <w:i/>
          <w:sz w:val="24"/>
          <w:szCs w:val="24"/>
        </w:rPr>
        <w:t xml:space="preserve">OPZ </w:t>
      </w:r>
      <w:r w:rsidRPr="005B6D4E">
        <w:rPr>
          <w:rFonts w:ascii="Times New Roman" w:hAnsi="Times New Roman" w:cs="Times New Roman"/>
          <w:sz w:val="24"/>
          <w:szCs w:val="24"/>
        </w:rPr>
        <w:t>zostanie przeprowadzony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9E0230">
        <w:rPr>
          <w:rFonts w:ascii="Times New Roman" w:hAnsi="Times New Roman" w:cs="Times New Roman"/>
          <w:sz w:val="24"/>
          <w:szCs w:val="24"/>
        </w:rPr>
        <w:t>siedzibie PARP przy ul. </w:t>
      </w:r>
      <w:r w:rsidRPr="005B6D4E">
        <w:rPr>
          <w:rFonts w:ascii="Times New Roman" w:hAnsi="Times New Roman" w:cs="Times New Roman"/>
          <w:sz w:val="24"/>
          <w:szCs w:val="24"/>
        </w:rPr>
        <w:t>Pańskiej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 xml:space="preserve">Warszawie. </w:t>
      </w:r>
      <w:r w:rsidR="003A6647" w:rsidRPr="003A6647">
        <w:rPr>
          <w:rFonts w:ascii="Times New Roman" w:hAnsi="Times New Roman" w:cs="Times New Roman"/>
          <w:sz w:val="24"/>
          <w:szCs w:val="24"/>
        </w:rPr>
        <w:t>Celem weryfikacji jest zbad</w:t>
      </w:r>
      <w:r w:rsidR="009E0230">
        <w:rPr>
          <w:rFonts w:ascii="Times New Roman" w:hAnsi="Times New Roman" w:cs="Times New Roman"/>
          <w:sz w:val="24"/>
          <w:szCs w:val="24"/>
        </w:rPr>
        <w:t>anie</w:t>
      </w:r>
      <w:r w:rsidR="00402BDB">
        <w:rPr>
          <w:rFonts w:ascii="Times New Roman" w:hAnsi="Times New Roman" w:cs="Times New Roman"/>
          <w:sz w:val="24"/>
          <w:szCs w:val="24"/>
        </w:rPr>
        <w:t>,</w:t>
      </w:r>
      <w:r w:rsidR="009E0230">
        <w:rPr>
          <w:rFonts w:ascii="Times New Roman" w:hAnsi="Times New Roman" w:cs="Times New Roman"/>
          <w:sz w:val="24"/>
          <w:szCs w:val="24"/>
        </w:rPr>
        <w:t xml:space="preserve"> czy rozwiązania przyjęte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3A6647" w:rsidRPr="003A6647">
        <w:rPr>
          <w:rFonts w:ascii="Times New Roman" w:hAnsi="Times New Roman" w:cs="Times New Roman"/>
          <w:sz w:val="24"/>
          <w:szCs w:val="24"/>
        </w:rPr>
        <w:t>ramach Systemu Zarządzania Bezpieczeństwem Informacji, którego częścią jest Polityka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3A6647" w:rsidRPr="003A6647">
        <w:rPr>
          <w:rFonts w:ascii="Times New Roman" w:hAnsi="Times New Roman" w:cs="Times New Roman"/>
          <w:sz w:val="24"/>
          <w:szCs w:val="24"/>
        </w:rPr>
        <w:t>zakresie ochrony danych</w:t>
      </w:r>
      <w:r w:rsidR="003A6647">
        <w:rPr>
          <w:rFonts w:ascii="Times New Roman" w:hAnsi="Times New Roman" w:cs="Times New Roman"/>
          <w:sz w:val="24"/>
          <w:szCs w:val="24"/>
        </w:rPr>
        <w:t xml:space="preserve"> osobowych, </w:t>
      </w:r>
      <w:r w:rsidR="003A6647" w:rsidRPr="003A6647">
        <w:rPr>
          <w:rFonts w:ascii="Times New Roman" w:hAnsi="Times New Roman" w:cs="Times New Roman"/>
          <w:sz w:val="24"/>
          <w:szCs w:val="24"/>
        </w:rPr>
        <w:t>wdrożonego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3A6647" w:rsidRPr="003A6647">
        <w:rPr>
          <w:rFonts w:ascii="Times New Roman" w:hAnsi="Times New Roman" w:cs="Times New Roman"/>
          <w:sz w:val="24"/>
          <w:szCs w:val="24"/>
        </w:rPr>
        <w:t>PARP</w:t>
      </w:r>
      <w:r w:rsidR="00402BDB">
        <w:rPr>
          <w:rFonts w:ascii="Times New Roman" w:hAnsi="Times New Roman" w:cs="Times New Roman"/>
          <w:sz w:val="24"/>
          <w:szCs w:val="24"/>
        </w:rPr>
        <w:t>,</w:t>
      </w:r>
      <w:r w:rsidR="007F451A">
        <w:rPr>
          <w:rFonts w:ascii="Times New Roman" w:hAnsi="Times New Roman" w:cs="Times New Roman"/>
          <w:sz w:val="24"/>
          <w:szCs w:val="24"/>
        </w:rPr>
        <w:t xml:space="preserve"> są </w:t>
      </w:r>
      <w:r w:rsidR="003A6647" w:rsidRPr="003A6647">
        <w:rPr>
          <w:rFonts w:ascii="Times New Roman" w:hAnsi="Times New Roman" w:cs="Times New Roman"/>
          <w:sz w:val="24"/>
          <w:szCs w:val="24"/>
        </w:rPr>
        <w:t>adekwatne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="003A6647" w:rsidRPr="003A6647">
        <w:rPr>
          <w:rFonts w:ascii="Times New Roman" w:hAnsi="Times New Roman" w:cs="Times New Roman"/>
          <w:sz w:val="24"/>
          <w:szCs w:val="24"/>
        </w:rPr>
        <w:t xml:space="preserve">potrzeb </w:t>
      </w:r>
      <w:r w:rsidR="003A6647">
        <w:rPr>
          <w:rFonts w:ascii="Times New Roman" w:hAnsi="Times New Roman" w:cs="Times New Roman"/>
          <w:sz w:val="24"/>
          <w:szCs w:val="24"/>
        </w:rPr>
        <w:t xml:space="preserve">PARP </w:t>
      </w:r>
      <w:r w:rsidR="003A6647" w:rsidRPr="003A6647">
        <w:rPr>
          <w:rFonts w:ascii="Times New Roman" w:hAnsi="Times New Roman" w:cs="Times New Roman"/>
          <w:sz w:val="24"/>
          <w:szCs w:val="24"/>
        </w:rPr>
        <w:t>oraz prawidłowo funkcjonują</w:t>
      </w:r>
      <w:r w:rsidRPr="005B6D4E">
        <w:rPr>
          <w:rFonts w:ascii="Times New Roman" w:hAnsi="Times New Roman" w:cs="Times New Roman"/>
          <w:sz w:val="24"/>
          <w:szCs w:val="24"/>
        </w:rPr>
        <w:t>.</w:t>
      </w:r>
    </w:p>
    <w:p w14:paraId="7340AC8E" w14:textId="33FE877A" w:rsidR="003F3690" w:rsidRPr="000A21ED" w:rsidRDefault="003F3690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badania wymienionych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 xml:space="preserve">pkt </w:t>
      </w:r>
      <w:r w:rsidR="00333B39">
        <w:rPr>
          <w:rFonts w:ascii="Times New Roman" w:hAnsi="Times New Roman" w:cs="Times New Roman"/>
          <w:sz w:val="24"/>
          <w:szCs w:val="24"/>
        </w:rPr>
        <w:t xml:space="preserve">2a </w:t>
      </w:r>
      <w:r w:rsidR="009E0230">
        <w:rPr>
          <w:rFonts w:ascii="Times New Roman" w:hAnsi="Times New Roman" w:cs="Times New Roman"/>
          <w:i/>
          <w:sz w:val="24"/>
          <w:szCs w:val="24"/>
        </w:rPr>
        <w:t xml:space="preserve">OPZ </w:t>
      </w:r>
      <w:r w:rsidR="00333B39">
        <w:rPr>
          <w:rFonts w:ascii="Times New Roman" w:hAnsi="Times New Roman" w:cs="Times New Roman"/>
          <w:sz w:val="24"/>
          <w:szCs w:val="24"/>
        </w:rPr>
        <w:t xml:space="preserve">wymogów zabezpieczeń, </w:t>
      </w:r>
      <w:r>
        <w:rPr>
          <w:rFonts w:ascii="Times New Roman" w:hAnsi="Times New Roman" w:cs="Times New Roman"/>
          <w:sz w:val="24"/>
          <w:szCs w:val="24"/>
        </w:rPr>
        <w:t>badan</w:t>
      </w:r>
      <w:r w:rsidR="00333B39">
        <w:rPr>
          <w:rFonts w:ascii="Times New Roman" w:hAnsi="Times New Roman" w:cs="Times New Roman"/>
          <w:sz w:val="24"/>
          <w:szCs w:val="24"/>
        </w:rPr>
        <w:t>iu</w:t>
      </w:r>
      <w:r w:rsidR="002126AC">
        <w:rPr>
          <w:rFonts w:ascii="Times New Roman" w:hAnsi="Times New Roman" w:cs="Times New Roman"/>
          <w:sz w:val="24"/>
          <w:szCs w:val="24"/>
        </w:rPr>
        <w:t xml:space="preserve"> zostaną</w:t>
      </w:r>
      <w:r w:rsidR="00333B39">
        <w:rPr>
          <w:rFonts w:ascii="Times New Roman" w:hAnsi="Times New Roman" w:cs="Times New Roman"/>
          <w:sz w:val="24"/>
          <w:szCs w:val="24"/>
        </w:rPr>
        <w:t xml:space="preserve"> p</w:t>
      </w:r>
      <w:r w:rsidR="002126AC">
        <w:rPr>
          <w:rFonts w:ascii="Times New Roman" w:hAnsi="Times New Roman" w:cs="Times New Roman"/>
          <w:sz w:val="24"/>
          <w:szCs w:val="24"/>
        </w:rPr>
        <w:t>oddane</w:t>
      </w:r>
      <w:r w:rsidR="00333B39">
        <w:rPr>
          <w:rFonts w:ascii="Times New Roman" w:hAnsi="Times New Roman" w:cs="Times New Roman"/>
          <w:sz w:val="24"/>
          <w:szCs w:val="24"/>
        </w:rPr>
        <w:t xml:space="preserve"> systemy wskazane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2126AC">
        <w:rPr>
          <w:rFonts w:ascii="Times New Roman" w:hAnsi="Times New Roman" w:cs="Times New Roman"/>
          <w:sz w:val="24"/>
          <w:szCs w:val="24"/>
        </w:rPr>
        <w:t>tabeli</w:t>
      </w:r>
      <w:r w:rsidR="00333B39">
        <w:rPr>
          <w:rFonts w:ascii="Times New Roman" w:hAnsi="Times New Roman" w:cs="Times New Roman"/>
          <w:sz w:val="24"/>
          <w:szCs w:val="24"/>
        </w:rPr>
        <w:t xml:space="preserve"> przy wymogach </w:t>
      </w:r>
      <w:r w:rsidR="00333B39" w:rsidRPr="00B2136E">
        <w:rPr>
          <w:rFonts w:ascii="Times New Roman" w:hAnsi="Times New Roman" w:cs="Times New Roman"/>
          <w:sz w:val="24"/>
          <w:szCs w:val="24"/>
        </w:rPr>
        <w:t>norm</w:t>
      </w:r>
      <w:r w:rsidR="00333B39">
        <w:rPr>
          <w:rFonts w:ascii="Times New Roman" w:hAnsi="Times New Roman" w:cs="Times New Roman"/>
          <w:sz w:val="24"/>
          <w:szCs w:val="24"/>
        </w:rPr>
        <w:t>y</w:t>
      </w:r>
      <w:r w:rsidR="00333B39" w:rsidRPr="00B2136E">
        <w:rPr>
          <w:rFonts w:ascii="Times New Roman" w:hAnsi="Times New Roman" w:cs="Times New Roman"/>
          <w:sz w:val="24"/>
          <w:szCs w:val="24"/>
        </w:rPr>
        <w:t xml:space="preserve"> </w:t>
      </w:r>
      <w:r w:rsidR="00333B39" w:rsidRPr="003B0D77">
        <w:rPr>
          <w:rFonts w:ascii="Times New Roman" w:hAnsi="Times New Roman" w:cs="Times New Roman"/>
          <w:sz w:val="24"/>
          <w:szCs w:val="24"/>
        </w:rPr>
        <w:t>PN-ISO/IEC 27001</w:t>
      </w:r>
      <w:r w:rsidR="00661AC2">
        <w:rPr>
          <w:rFonts w:ascii="Times New Roman" w:hAnsi="Times New Roman" w:cs="Times New Roman"/>
          <w:sz w:val="24"/>
          <w:szCs w:val="24"/>
        </w:rPr>
        <w:t>:201</w:t>
      </w:r>
      <w:r w:rsidR="004B3D29">
        <w:rPr>
          <w:rFonts w:ascii="Times New Roman" w:hAnsi="Times New Roman" w:cs="Times New Roman"/>
          <w:sz w:val="24"/>
          <w:szCs w:val="24"/>
        </w:rPr>
        <w:t>3</w:t>
      </w:r>
      <w:r w:rsidR="00333B39">
        <w:rPr>
          <w:rFonts w:ascii="Times New Roman" w:hAnsi="Times New Roman" w:cs="Times New Roman"/>
          <w:sz w:val="24"/>
          <w:szCs w:val="24"/>
        </w:rPr>
        <w:t>.</w:t>
      </w:r>
    </w:p>
    <w:p w14:paraId="17558C43" w14:textId="07D7FC2C" w:rsidR="000A21ED" w:rsidRDefault="000A21ED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badania spełniania wymogów z </w:t>
      </w:r>
      <w:r>
        <w:rPr>
          <w:rFonts w:ascii="Times New Roman" w:hAnsi="Times New Roman" w:cs="Times New Roman"/>
          <w:i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 wymienionych w tabeli w pkt 2b </w:t>
      </w:r>
      <w:r>
        <w:rPr>
          <w:rFonts w:ascii="Times New Roman" w:hAnsi="Times New Roman" w:cs="Times New Roman"/>
          <w:i/>
          <w:sz w:val="24"/>
          <w:szCs w:val="24"/>
        </w:rPr>
        <w:t>OPZ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21ED">
        <w:rPr>
          <w:rFonts w:ascii="Times New Roman" w:hAnsi="Times New Roman" w:cs="Times New Roman"/>
          <w:sz w:val="24"/>
          <w:szCs w:val="24"/>
        </w:rPr>
        <w:t>badaniu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zostanie poddany realizowany</w:t>
      </w:r>
      <w:r w:rsidRPr="008E47C0">
        <w:rPr>
          <w:rFonts w:ascii="Times New Roman" w:hAnsi="Times New Roman" w:cs="Times New Roman"/>
          <w:sz w:val="24"/>
          <w:szCs w:val="24"/>
        </w:rPr>
        <w:t xml:space="preserve"> przez PARP</w:t>
      </w:r>
      <w:r w:rsidRPr="008E47C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Pr="008E47C0">
        <w:rPr>
          <w:rFonts w:ascii="Times New Roman" w:hAnsi="Times New Roman" w:cs="Times New Roman"/>
          <w:sz w:val="24"/>
          <w:szCs w:val="24"/>
        </w:rPr>
        <w:t xml:space="preserve"> </w:t>
      </w:r>
      <w:r w:rsidRPr="008E47C0">
        <w:rPr>
          <w:rFonts w:ascii="Times New Roman" w:hAnsi="Times New Roman" w:cs="Times New Roman"/>
          <w:i/>
          <w:sz w:val="24"/>
          <w:szCs w:val="24"/>
        </w:rPr>
        <w:t>Rozwój</w:t>
      </w:r>
      <w:r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Pr="008E47C0">
        <w:rPr>
          <w:rFonts w:ascii="Times New Roman" w:hAnsi="Times New Roman" w:cs="Times New Roman"/>
          <w:i/>
          <w:sz w:val="24"/>
          <w:szCs w:val="24"/>
        </w:rPr>
        <w:t xml:space="preserve">utrzymanie ogólnopolskiego Rejestru Usług Rozwojowych (RUR) </w:t>
      </w:r>
      <w:r w:rsidRPr="008E47C0">
        <w:rPr>
          <w:rFonts w:ascii="Times New Roman" w:hAnsi="Times New Roman" w:cs="Times New Roman"/>
          <w:sz w:val="24"/>
          <w:szCs w:val="24"/>
        </w:rPr>
        <w:t>Bazy Usług Rozwojowych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8BBB3" w14:textId="5A4C5B09" w:rsidR="003F3690" w:rsidRPr="00CC263C" w:rsidRDefault="003F3690" w:rsidP="00EE2BB3">
      <w:pPr>
        <w:pStyle w:val="Akapitzlist"/>
        <w:numPr>
          <w:ilvl w:val="0"/>
          <w:numId w:val="2"/>
        </w:numPr>
        <w:spacing w:before="60" w:after="60" w:line="300" w:lineRule="atLeast"/>
        <w:contextualSpacing w:val="0"/>
        <w:jc w:val="both"/>
        <w:rPr>
          <w:rStyle w:val="Pogrubienie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Obecnie</w:t>
      </w:r>
      <w:r w:rsidR="007F451A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w </w:t>
      </w:r>
      <w:r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PARP funkcjonuje 2</w:t>
      </w:r>
      <w:r w:rsidR="007D729E"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biur</w:t>
      </w:r>
      <w:r w:rsidR="007F451A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i </w:t>
      </w:r>
      <w:r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departamentów,</w:t>
      </w:r>
      <w:r w:rsidR="007F451A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w </w:t>
      </w:r>
      <w:r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sumie około </w:t>
      </w:r>
      <w:r w:rsidR="007D729E"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650 </w:t>
      </w:r>
      <w:r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osób</w:t>
      </w:r>
      <w:r w:rsidR="007D729E" w:rsidRPr="007D729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03781BBD" w14:textId="34784CD1" w:rsidR="00CC263C" w:rsidRDefault="00CC263C" w:rsidP="00EE2BB3">
      <w:pPr>
        <w:pStyle w:val="Akapitzlist"/>
        <w:numPr>
          <w:ilvl w:val="0"/>
          <w:numId w:val="2"/>
        </w:numPr>
        <w:spacing w:before="60" w:after="60" w:line="300" w:lineRule="atLeast"/>
        <w:contextualSpacing w:val="0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C263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Inne istotne informacje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z punktu realizacji zadania</w:t>
      </w:r>
      <w:r w:rsidRPr="00CC263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0E93463A" w14:textId="645872AF" w:rsidR="00CC263C" w:rsidRPr="00CC263C" w:rsidRDefault="00CC263C" w:rsidP="00CC263C">
      <w:pPr>
        <w:pStyle w:val="Akapitzlist"/>
        <w:numPr>
          <w:ilvl w:val="1"/>
          <w:numId w:val="2"/>
        </w:numPr>
        <w:spacing w:before="60" w:after="60" w:line="300" w:lineRule="atLeast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wymogiem normy </w:t>
      </w:r>
      <w:r w:rsidRPr="003B0D77">
        <w:rPr>
          <w:rFonts w:ascii="Times New Roman" w:hAnsi="Times New Roman" w:cs="Times New Roman"/>
          <w:sz w:val="24"/>
          <w:szCs w:val="24"/>
        </w:rPr>
        <w:t>ISO/IEC 27001</w:t>
      </w:r>
      <w:r>
        <w:rPr>
          <w:rFonts w:ascii="Times New Roman" w:hAnsi="Times New Roman" w:cs="Times New Roman"/>
          <w:sz w:val="24"/>
          <w:szCs w:val="24"/>
        </w:rPr>
        <w:t>:2013 A.6.1.5 zostaną objęte 2 projekty: BUR oraz system FK;</w:t>
      </w:r>
    </w:p>
    <w:p w14:paraId="05FD940D" w14:textId="1F5FD9B3" w:rsidR="00CC263C" w:rsidRPr="00CC263C" w:rsidRDefault="00CC263C" w:rsidP="00CC263C">
      <w:pPr>
        <w:pStyle w:val="Akapitzlist"/>
        <w:numPr>
          <w:ilvl w:val="1"/>
          <w:numId w:val="2"/>
        </w:numPr>
        <w:spacing w:before="60" w:after="60" w:line="300" w:lineRule="atLeast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 liczy około 120 000 użytkowników;</w:t>
      </w:r>
    </w:p>
    <w:p w14:paraId="69B3520E" w14:textId="7E9C7BA3" w:rsidR="00CC263C" w:rsidRDefault="00CC263C" w:rsidP="00CC263C">
      <w:pPr>
        <w:pStyle w:val="Akapitzlist"/>
        <w:numPr>
          <w:ilvl w:val="1"/>
          <w:numId w:val="2"/>
        </w:numPr>
        <w:spacing w:before="60" w:after="60" w:line="300" w:lineRule="atLeast"/>
        <w:contextualSpacing w:val="0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jest 2 </w:t>
      </w:r>
      <w:r w:rsidRPr="00CC263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dostawców związanych z utrzymaniem i rozwojem BUR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21A03BBE" w14:textId="0D276580" w:rsidR="00CC263C" w:rsidRDefault="00CC263C" w:rsidP="00CC263C">
      <w:pPr>
        <w:pStyle w:val="Akapitzlist"/>
        <w:numPr>
          <w:ilvl w:val="1"/>
          <w:numId w:val="2"/>
        </w:numPr>
        <w:spacing w:before="60" w:after="60" w:line="300" w:lineRule="atLeast"/>
        <w:contextualSpacing w:val="0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BUR jest wykorzystywany w 1 lokalizacji geograficznej;</w:t>
      </w:r>
    </w:p>
    <w:p w14:paraId="2FBD530A" w14:textId="160FC16A" w:rsidR="00CC263C" w:rsidRDefault="00CC263C" w:rsidP="00CC263C">
      <w:pPr>
        <w:pStyle w:val="Akapitzlist"/>
        <w:numPr>
          <w:ilvl w:val="1"/>
          <w:numId w:val="2"/>
        </w:numPr>
        <w:spacing w:before="60" w:after="60" w:line="300" w:lineRule="atLeast"/>
        <w:contextualSpacing w:val="0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jest 1 zbiór danych osobowych przetwarzany w BUR;</w:t>
      </w:r>
    </w:p>
    <w:p w14:paraId="4F3F75B2" w14:textId="2A08394F" w:rsidR="00CC263C" w:rsidRDefault="00CC263C" w:rsidP="00CC263C">
      <w:pPr>
        <w:pStyle w:val="Akapitzlist"/>
        <w:numPr>
          <w:ilvl w:val="1"/>
          <w:numId w:val="2"/>
        </w:numPr>
        <w:spacing w:before="60" w:after="60" w:line="300" w:lineRule="atLeast"/>
        <w:contextualSpacing w:val="0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n</w:t>
      </w:r>
      <w:r w:rsidRPr="00CC263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ie ma klauzul zgód dotyczących danych osobowych przetwarzanych w BUR (dane przetwarzane na podstawie przepisów prawa)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203B9D24" w14:textId="7A630858" w:rsidR="00CC263C" w:rsidRPr="00CC263C" w:rsidRDefault="00CC263C" w:rsidP="00CC263C">
      <w:pPr>
        <w:pStyle w:val="Akapitzlist"/>
        <w:numPr>
          <w:ilvl w:val="1"/>
          <w:numId w:val="2"/>
        </w:numPr>
        <w:spacing w:before="60" w:after="60" w:line="300" w:lineRule="atLeast"/>
        <w:contextualSpacing w:val="0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występują co najmniej 2 klauzule </w:t>
      </w:r>
      <w:r w:rsidRPr="00CC263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informacyjn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e dotyczące</w:t>
      </w:r>
      <w:r w:rsidRPr="00CC263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danych osobowych przetwarzanych w BUR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1CB57C19" w14:textId="3142C2CF" w:rsidR="003F3690" w:rsidRPr="005B6D4E" w:rsidRDefault="003F3690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 xml:space="preserve">Raport </w:t>
      </w:r>
      <w:r w:rsidR="0006619B">
        <w:rPr>
          <w:rFonts w:ascii="Times New Roman" w:hAnsi="Times New Roman" w:cs="Times New Roman"/>
          <w:sz w:val="24"/>
          <w:szCs w:val="24"/>
        </w:rPr>
        <w:t>audytu</w:t>
      </w:r>
      <w:r w:rsidRPr="005B6D4E">
        <w:rPr>
          <w:rFonts w:ascii="Times New Roman" w:hAnsi="Times New Roman" w:cs="Times New Roman"/>
          <w:sz w:val="24"/>
          <w:szCs w:val="24"/>
        </w:rPr>
        <w:t xml:space="preserve"> będzie </w:t>
      </w:r>
      <w:r w:rsidR="009E0230" w:rsidRPr="005B6D4E"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5B6D4E">
        <w:rPr>
          <w:rFonts w:ascii="Times New Roman" w:hAnsi="Times New Roman" w:cs="Times New Roman"/>
          <w:sz w:val="24"/>
          <w:szCs w:val="24"/>
        </w:rPr>
        <w:t>elementy,</w:t>
      </w:r>
      <w:r w:rsidR="007F451A">
        <w:rPr>
          <w:rFonts w:ascii="Times New Roman" w:hAnsi="Times New Roman" w:cs="Times New Roman"/>
          <w:sz w:val="24"/>
          <w:szCs w:val="24"/>
        </w:rPr>
        <w:t xml:space="preserve"> o </w:t>
      </w:r>
      <w:r w:rsidRPr="005B6D4E">
        <w:rPr>
          <w:rFonts w:ascii="Times New Roman" w:hAnsi="Times New Roman" w:cs="Times New Roman"/>
          <w:sz w:val="24"/>
          <w:szCs w:val="24"/>
        </w:rPr>
        <w:t>których mowa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CC263C">
        <w:rPr>
          <w:rFonts w:ascii="Times New Roman" w:hAnsi="Times New Roman" w:cs="Times New Roman"/>
          <w:sz w:val="24"/>
          <w:szCs w:val="24"/>
        </w:rPr>
        <w:t>pkt</w:t>
      </w:r>
      <w:r w:rsidR="00276E17">
        <w:rPr>
          <w:rFonts w:ascii="Times New Roman" w:hAnsi="Times New Roman" w:cs="Times New Roman"/>
          <w:sz w:val="24"/>
          <w:szCs w:val="24"/>
        </w:rPr>
        <w:t xml:space="preserve"> 1</w:t>
      </w:r>
      <w:r w:rsidR="000A21ED">
        <w:rPr>
          <w:rFonts w:ascii="Times New Roman" w:hAnsi="Times New Roman" w:cs="Times New Roman"/>
          <w:sz w:val="24"/>
          <w:szCs w:val="24"/>
        </w:rPr>
        <w:t>6</w:t>
      </w:r>
      <w:r w:rsidRPr="005B6D4E">
        <w:rPr>
          <w:rFonts w:ascii="Times New Roman" w:hAnsi="Times New Roman" w:cs="Times New Roman"/>
          <w:sz w:val="24"/>
          <w:szCs w:val="24"/>
        </w:rPr>
        <w:t xml:space="preserve"> </w:t>
      </w:r>
      <w:r w:rsidR="00CC263C">
        <w:rPr>
          <w:rFonts w:ascii="Times New Roman" w:hAnsi="Times New Roman" w:cs="Times New Roman"/>
          <w:sz w:val="24"/>
          <w:szCs w:val="24"/>
        </w:rPr>
        <w:t xml:space="preserve">i 17 </w:t>
      </w:r>
      <w:r w:rsidR="009E0230">
        <w:rPr>
          <w:rFonts w:ascii="Times New Roman" w:hAnsi="Times New Roman" w:cs="Times New Roman"/>
          <w:i/>
          <w:sz w:val="24"/>
          <w:szCs w:val="24"/>
        </w:rPr>
        <w:t>OPZ</w:t>
      </w:r>
      <w:r w:rsidR="009E0230">
        <w:rPr>
          <w:rFonts w:ascii="Times New Roman" w:hAnsi="Times New Roman" w:cs="Times New Roman"/>
          <w:sz w:val="24"/>
          <w:szCs w:val="24"/>
        </w:rPr>
        <w:t>,</w:t>
      </w:r>
      <w:r w:rsidR="009E02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6D4E">
        <w:rPr>
          <w:rFonts w:ascii="Times New Roman" w:hAnsi="Times New Roman" w:cs="Times New Roman"/>
          <w:sz w:val="24"/>
          <w:szCs w:val="24"/>
        </w:rPr>
        <w:t>opis zidentyfikowanych rozbieżności oraz ocenę zgodności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5B6D4E">
        <w:rPr>
          <w:rFonts w:ascii="Times New Roman" w:hAnsi="Times New Roman" w:cs="Times New Roman"/>
          <w:sz w:val="24"/>
          <w:szCs w:val="24"/>
        </w:rPr>
        <w:t xml:space="preserve">normą </w:t>
      </w:r>
      <w:r w:rsidR="00276E17" w:rsidRPr="003B0D77">
        <w:rPr>
          <w:rFonts w:ascii="Times New Roman" w:hAnsi="Times New Roman" w:cs="Times New Roman"/>
          <w:sz w:val="24"/>
          <w:szCs w:val="24"/>
        </w:rPr>
        <w:t>PN-ISO/IEC 27001</w:t>
      </w:r>
      <w:r w:rsidR="004B3D29">
        <w:rPr>
          <w:rFonts w:ascii="Times New Roman" w:hAnsi="Times New Roman" w:cs="Times New Roman"/>
          <w:sz w:val="24"/>
          <w:szCs w:val="24"/>
        </w:rPr>
        <w:t>:2013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9E0230">
        <w:rPr>
          <w:rFonts w:ascii="Times New Roman" w:hAnsi="Times New Roman" w:cs="Times New Roman"/>
          <w:sz w:val="24"/>
          <w:szCs w:val="24"/>
        </w:rPr>
        <w:t>zakresie wskazanym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="009E0230">
        <w:rPr>
          <w:rFonts w:ascii="Times New Roman" w:hAnsi="Times New Roman" w:cs="Times New Roman"/>
          <w:sz w:val="24"/>
          <w:szCs w:val="24"/>
        </w:rPr>
        <w:t xml:space="preserve">pkt 2 </w:t>
      </w:r>
      <w:r w:rsidR="009E0230" w:rsidRPr="009E0230">
        <w:rPr>
          <w:rFonts w:ascii="Times New Roman" w:hAnsi="Times New Roman" w:cs="Times New Roman"/>
          <w:i/>
          <w:sz w:val="24"/>
          <w:szCs w:val="24"/>
        </w:rPr>
        <w:t>OPZ</w:t>
      </w:r>
      <w:r w:rsidRPr="005B6D4E">
        <w:rPr>
          <w:rFonts w:ascii="Times New Roman" w:hAnsi="Times New Roman" w:cs="Times New Roman"/>
          <w:sz w:val="24"/>
          <w:szCs w:val="24"/>
        </w:rPr>
        <w:t xml:space="preserve">. </w:t>
      </w:r>
      <w:r w:rsidRPr="008B1CD7">
        <w:rPr>
          <w:rFonts w:ascii="Times New Roman" w:hAnsi="Times New Roman" w:cs="Times New Roman"/>
          <w:i/>
          <w:sz w:val="24"/>
          <w:szCs w:val="24"/>
        </w:rPr>
        <w:t>Wykonawca</w:t>
      </w:r>
      <w:r w:rsidRPr="005B6D4E">
        <w:rPr>
          <w:rFonts w:ascii="Times New Roman" w:hAnsi="Times New Roman" w:cs="Times New Roman"/>
          <w:sz w:val="24"/>
          <w:szCs w:val="24"/>
        </w:rPr>
        <w:t xml:space="preserve"> przedstawi propozycję uzupełnienia dokumentacji SZBI</w:t>
      </w:r>
      <w:r w:rsidR="007F451A">
        <w:rPr>
          <w:rFonts w:ascii="Times New Roman" w:hAnsi="Times New Roman" w:cs="Times New Roman"/>
          <w:sz w:val="24"/>
          <w:szCs w:val="24"/>
        </w:rPr>
        <w:t xml:space="preserve"> o </w:t>
      </w:r>
      <w:r w:rsidRPr="005B6D4E">
        <w:rPr>
          <w:rFonts w:ascii="Times New Roman" w:hAnsi="Times New Roman" w:cs="Times New Roman"/>
          <w:sz w:val="24"/>
          <w:szCs w:val="24"/>
        </w:rPr>
        <w:t xml:space="preserve">brakujące elementy oraz propozycje wdrożenia brakujących mechanizmów bezpieczeństwa (na podstawie wymagań normy </w:t>
      </w:r>
      <w:r w:rsidR="009E0230" w:rsidRPr="003B0D77">
        <w:rPr>
          <w:rFonts w:ascii="Times New Roman" w:hAnsi="Times New Roman" w:cs="Times New Roman"/>
          <w:sz w:val="24"/>
          <w:szCs w:val="24"/>
        </w:rPr>
        <w:t>PN-ISO/IEC 27001</w:t>
      </w:r>
      <w:r w:rsidR="004B3D29">
        <w:rPr>
          <w:rFonts w:ascii="Times New Roman" w:hAnsi="Times New Roman" w:cs="Times New Roman"/>
          <w:sz w:val="24"/>
          <w:szCs w:val="24"/>
        </w:rPr>
        <w:t>:2013</w:t>
      </w:r>
      <w:r w:rsidRPr="005B6D4E">
        <w:rPr>
          <w:rFonts w:ascii="Times New Roman" w:hAnsi="Times New Roman" w:cs="Times New Roman"/>
          <w:sz w:val="24"/>
          <w:szCs w:val="24"/>
        </w:rPr>
        <w:t>).</w:t>
      </w:r>
    </w:p>
    <w:p w14:paraId="79669C27" w14:textId="3BE35936" w:rsidR="003F3690" w:rsidRPr="009E0230" w:rsidRDefault="003F3690" w:rsidP="003B7597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E0230">
        <w:rPr>
          <w:rFonts w:ascii="Times New Roman" w:hAnsi="Times New Roman" w:cs="Times New Roman"/>
          <w:sz w:val="24"/>
          <w:szCs w:val="24"/>
        </w:rPr>
        <w:t>Analiza procesu odbędzie</w:t>
      </w:r>
      <w:r w:rsidR="007F451A">
        <w:rPr>
          <w:rFonts w:ascii="Times New Roman" w:hAnsi="Times New Roman" w:cs="Times New Roman"/>
          <w:sz w:val="24"/>
          <w:szCs w:val="24"/>
        </w:rPr>
        <w:t xml:space="preserve"> się </w:t>
      </w:r>
      <w:r w:rsidRPr="009E0230">
        <w:rPr>
          <w:rFonts w:ascii="Times New Roman" w:hAnsi="Times New Roman" w:cs="Times New Roman"/>
          <w:sz w:val="24"/>
          <w:szCs w:val="24"/>
        </w:rPr>
        <w:t>między innymi</w:t>
      </w:r>
      <w:r w:rsidR="007F451A">
        <w:rPr>
          <w:rFonts w:ascii="Times New Roman" w:hAnsi="Times New Roman" w:cs="Times New Roman"/>
          <w:sz w:val="24"/>
          <w:szCs w:val="24"/>
        </w:rPr>
        <w:t xml:space="preserve"> na </w:t>
      </w:r>
      <w:r w:rsidRPr="009E0230">
        <w:rPr>
          <w:rFonts w:ascii="Times New Roman" w:hAnsi="Times New Roman" w:cs="Times New Roman"/>
          <w:sz w:val="24"/>
          <w:szCs w:val="24"/>
        </w:rPr>
        <w:t xml:space="preserve">podstawie wymagań: </w:t>
      </w:r>
      <w:r w:rsidR="009E0230" w:rsidRPr="009E0230">
        <w:rPr>
          <w:rFonts w:ascii="Times New Roman" w:hAnsi="Times New Roman" w:cs="Times New Roman"/>
          <w:sz w:val="24"/>
          <w:szCs w:val="24"/>
        </w:rPr>
        <w:t>ustawy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9E0230" w:rsidRPr="009E0230">
        <w:rPr>
          <w:rFonts w:ascii="Times New Roman" w:hAnsi="Times New Roman" w:cs="Times New Roman"/>
          <w:bCs/>
          <w:kern w:val="36"/>
          <w:sz w:val="24"/>
          <w:szCs w:val="24"/>
        </w:rPr>
        <w:t>dnia 10 maja 2018</w:t>
      </w:r>
      <w:r w:rsidR="007F451A">
        <w:rPr>
          <w:rFonts w:ascii="Times New Roman" w:hAnsi="Times New Roman" w:cs="Times New Roman"/>
          <w:bCs/>
          <w:kern w:val="36"/>
          <w:sz w:val="24"/>
          <w:szCs w:val="24"/>
        </w:rPr>
        <w:t> r. o </w:t>
      </w:r>
      <w:r w:rsidR="009E0230" w:rsidRPr="009E0230">
        <w:rPr>
          <w:rFonts w:ascii="Times New Roman" w:hAnsi="Times New Roman" w:cs="Times New Roman"/>
          <w:bCs/>
          <w:i/>
          <w:kern w:val="36"/>
          <w:sz w:val="24"/>
          <w:szCs w:val="24"/>
        </w:rPr>
        <w:t>ochronie danych osobowych</w:t>
      </w:r>
      <w:r w:rsidR="009E0230" w:rsidRPr="009E0230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="009E0230" w:rsidRPr="009E0230">
        <w:rPr>
          <w:rFonts w:ascii="Times New Roman" w:hAnsi="Times New Roman" w:cs="Times New Roman"/>
          <w:sz w:val="24"/>
          <w:szCs w:val="24"/>
        </w:rPr>
        <w:t>(Dz. U.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9E0230" w:rsidRPr="009E0230">
        <w:rPr>
          <w:rFonts w:ascii="Times New Roman" w:hAnsi="Times New Roman" w:cs="Times New Roman"/>
          <w:sz w:val="24"/>
          <w:szCs w:val="24"/>
        </w:rPr>
        <w:t>2018 poz. 1000)</w:t>
      </w:r>
      <w:r w:rsidR="00B16047">
        <w:rPr>
          <w:rFonts w:ascii="Times New Roman" w:hAnsi="Times New Roman" w:cs="Times New Roman"/>
          <w:sz w:val="24"/>
          <w:szCs w:val="24"/>
        </w:rPr>
        <w:t xml:space="preserve">, </w:t>
      </w:r>
      <w:r w:rsidR="00B16047" w:rsidRPr="003A6647">
        <w:rPr>
          <w:rFonts w:ascii="Times New Roman" w:hAnsi="Times New Roman" w:cs="Times New Roman"/>
          <w:sz w:val="24"/>
          <w:szCs w:val="24"/>
        </w:rPr>
        <w:t>r</w:t>
      </w:r>
      <w:r w:rsidR="00B16047">
        <w:rPr>
          <w:rFonts w:ascii="Times New Roman" w:hAnsi="Times New Roman" w:cs="Times New Roman"/>
          <w:sz w:val="24"/>
          <w:szCs w:val="24"/>
        </w:rPr>
        <w:t xml:space="preserve">ozporządzenia </w:t>
      </w:r>
      <w:r w:rsidR="00B16047" w:rsidRPr="003A6647">
        <w:rPr>
          <w:rFonts w:ascii="Times New Roman" w:hAnsi="Times New Roman" w:cs="Times New Roman"/>
          <w:sz w:val="24"/>
          <w:szCs w:val="24"/>
        </w:rPr>
        <w:t>Parlamentu Europejskiego</w:t>
      </w:r>
      <w:r w:rsidR="007F451A">
        <w:rPr>
          <w:rFonts w:ascii="Times New Roman" w:hAnsi="Times New Roman" w:cs="Times New Roman"/>
          <w:sz w:val="24"/>
          <w:szCs w:val="24"/>
        </w:rPr>
        <w:t xml:space="preserve"> i </w:t>
      </w:r>
      <w:r w:rsidR="00B16047" w:rsidRPr="003A6647">
        <w:rPr>
          <w:rFonts w:ascii="Times New Roman" w:hAnsi="Times New Roman" w:cs="Times New Roman"/>
          <w:sz w:val="24"/>
          <w:szCs w:val="24"/>
        </w:rPr>
        <w:t>Rady (UE) 2016/679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B16047" w:rsidRPr="003A6647">
        <w:rPr>
          <w:rFonts w:ascii="Times New Roman" w:hAnsi="Times New Roman" w:cs="Times New Roman"/>
          <w:sz w:val="24"/>
          <w:szCs w:val="24"/>
        </w:rPr>
        <w:t>dnia 27 kwietnia 2016</w:t>
      </w:r>
      <w:r w:rsidR="007F451A">
        <w:rPr>
          <w:rFonts w:ascii="Times New Roman" w:hAnsi="Times New Roman" w:cs="Times New Roman"/>
          <w:sz w:val="24"/>
          <w:szCs w:val="24"/>
        </w:rPr>
        <w:t> r. w </w:t>
      </w:r>
      <w:r w:rsidR="00B16047" w:rsidRPr="003A6647">
        <w:rPr>
          <w:rFonts w:ascii="Times New Roman" w:hAnsi="Times New Roman" w:cs="Times New Roman"/>
          <w:i/>
          <w:sz w:val="24"/>
          <w:szCs w:val="24"/>
        </w:rPr>
        <w:t>sprawie ochrony osób fizycznych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="00B16047" w:rsidRPr="003A6647">
        <w:rPr>
          <w:rFonts w:ascii="Times New Roman" w:hAnsi="Times New Roman" w:cs="Times New Roman"/>
          <w:i/>
          <w:sz w:val="24"/>
          <w:szCs w:val="24"/>
        </w:rPr>
        <w:t>związku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z </w:t>
      </w:r>
      <w:r w:rsidR="00B16047" w:rsidRPr="003A6647">
        <w:rPr>
          <w:rFonts w:ascii="Times New Roman" w:hAnsi="Times New Roman" w:cs="Times New Roman"/>
          <w:i/>
          <w:sz w:val="24"/>
          <w:szCs w:val="24"/>
        </w:rPr>
        <w:t>przetwarzaniem danych osobowych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i w </w:t>
      </w:r>
      <w:r w:rsidR="00B16047" w:rsidRPr="003A6647">
        <w:rPr>
          <w:rFonts w:ascii="Times New Roman" w:hAnsi="Times New Roman" w:cs="Times New Roman"/>
          <w:i/>
          <w:sz w:val="24"/>
          <w:szCs w:val="24"/>
        </w:rPr>
        <w:t>sprawie swobodnego przepływu takich danych oraz uchylenia dyrektywy 95/46/WE</w:t>
      </w:r>
      <w:r w:rsidR="00B16047">
        <w:rPr>
          <w:rFonts w:ascii="Times New Roman" w:hAnsi="Times New Roman" w:cs="Times New Roman"/>
          <w:sz w:val="24"/>
          <w:szCs w:val="24"/>
        </w:rPr>
        <w:t>,</w:t>
      </w:r>
      <w:r w:rsidR="009E0230" w:rsidRPr="009E0230">
        <w:rPr>
          <w:rFonts w:ascii="Times New Roman" w:hAnsi="Times New Roman" w:cs="Times New Roman"/>
          <w:sz w:val="24"/>
          <w:szCs w:val="24"/>
        </w:rPr>
        <w:t xml:space="preserve"> </w:t>
      </w:r>
      <w:r w:rsidR="009E0230">
        <w:rPr>
          <w:rFonts w:ascii="Times New Roman" w:hAnsi="Times New Roman" w:cs="Times New Roman"/>
          <w:sz w:val="24"/>
          <w:szCs w:val="24"/>
        </w:rPr>
        <w:t>normy PN-</w:t>
      </w:r>
      <w:r w:rsidR="004B3D29">
        <w:rPr>
          <w:rFonts w:ascii="Times New Roman" w:hAnsi="Times New Roman" w:cs="Times New Roman"/>
          <w:sz w:val="24"/>
          <w:szCs w:val="24"/>
        </w:rPr>
        <w:lastRenderedPageBreak/>
        <w:t>ISO/IEC 27001:2013</w:t>
      </w:r>
      <w:r w:rsidRPr="009E0230">
        <w:rPr>
          <w:rFonts w:ascii="Times New Roman" w:hAnsi="Times New Roman" w:cs="Times New Roman"/>
          <w:sz w:val="24"/>
          <w:szCs w:val="24"/>
        </w:rPr>
        <w:t xml:space="preserve"> </w:t>
      </w:r>
      <w:r w:rsidR="009E0230">
        <w:rPr>
          <w:rFonts w:ascii="Times New Roman" w:hAnsi="Times New Roman" w:cs="Times New Roman"/>
          <w:sz w:val="24"/>
          <w:szCs w:val="24"/>
        </w:rPr>
        <w:t xml:space="preserve">oraz </w:t>
      </w:r>
      <w:r w:rsidR="00B16047">
        <w:rPr>
          <w:rFonts w:ascii="Times New Roman" w:hAnsi="Times New Roman" w:cs="Times New Roman"/>
          <w:sz w:val="24"/>
          <w:szCs w:val="24"/>
        </w:rPr>
        <w:t>PN-</w:t>
      </w:r>
      <w:r w:rsidR="00B16047" w:rsidRPr="009E0230">
        <w:rPr>
          <w:rFonts w:ascii="Times New Roman" w:hAnsi="Times New Roman" w:cs="Times New Roman"/>
          <w:sz w:val="24"/>
          <w:szCs w:val="24"/>
        </w:rPr>
        <w:t>ISO/IEC</w:t>
      </w:r>
      <w:r w:rsidRPr="009E0230">
        <w:rPr>
          <w:rFonts w:ascii="Times New Roman" w:hAnsi="Times New Roman" w:cs="Times New Roman"/>
          <w:sz w:val="24"/>
          <w:szCs w:val="24"/>
        </w:rPr>
        <w:t xml:space="preserve"> 27002:201</w:t>
      </w:r>
      <w:r w:rsidR="004B3D29">
        <w:rPr>
          <w:rFonts w:ascii="Times New Roman" w:hAnsi="Times New Roman" w:cs="Times New Roman"/>
          <w:sz w:val="24"/>
          <w:szCs w:val="24"/>
        </w:rPr>
        <w:t>3</w:t>
      </w:r>
      <w:r w:rsidR="00B16047">
        <w:rPr>
          <w:rFonts w:ascii="Times New Roman" w:hAnsi="Times New Roman" w:cs="Times New Roman"/>
          <w:sz w:val="24"/>
          <w:szCs w:val="24"/>
        </w:rPr>
        <w:t>,</w:t>
      </w:r>
      <w:r w:rsidRPr="009E0230">
        <w:rPr>
          <w:rFonts w:ascii="Times New Roman" w:hAnsi="Times New Roman" w:cs="Times New Roman"/>
          <w:sz w:val="24"/>
          <w:szCs w:val="24"/>
        </w:rPr>
        <w:t xml:space="preserve"> rozporządzenia Rady Ministrów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9E0230">
        <w:rPr>
          <w:rFonts w:ascii="Times New Roman" w:hAnsi="Times New Roman" w:cs="Times New Roman"/>
          <w:sz w:val="24"/>
          <w:szCs w:val="24"/>
        </w:rPr>
        <w:t>dnia 12 kwietnia 2012</w:t>
      </w:r>
      <w:r w:rsidR="007F451A">
        <w:rPr>
          <w:rFonts w:ascii="Times New Roman" w:hAnsi="Times New Roman" w:cs="Times New Roman"/>
          <w:sz w:val="24"/>
          <w:szCs w:val="24"/>
        </w:rPr>
        <w:t> r. w </w:t>
      </w:r>
      <w:r w:rsidRPr="00B16047">
        <w:rPr>
          <w:rFonts w:ascii="Times New Roman" w:hAnsi="Times New Roman" w:cs="Times New Roman"/>
          <w:i/>
          <w:sz w:val="24"/>
          <w:szCs w:val="24"/>
        </w:rPr>
        <w:t>sprawie Krajowych Ram Interoperacyjności, minimalnych wymagań dla rejestrów publicznych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Pr="00B16047">
        <w:rPr>
          <w:rFonts w:ascii="Times New Roman" w:hAnsi="Times New Roman" w:cs="Times New Roman"/>
          <w:i/>
          <w:sz w:val="24"/>
          <w:szCs w:val="24"/>
        </w:rPr>
        <w:t>wymiany informacji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w </w:t>
      </w:r>
      <w:r w:rsidRPr="00B16047">
        <w:rPr>
          <w:rFonts w:ascii="Times New Roman" w:hAnsi="Times New Roman" w:cs="Times New Roman"/>
          <w:i/>
          <w:sz w:val="24"/>
          <w:szCs w:val="24"/>
        </w:rPr>
        <w:t>postaci elektronicznej oraz minimalnych wymagań dla systemów teleinformatycznych</w:t>
      </w:r>
      <w:r w:rsidRPr="009E0230">
        <w:rPr>
          <w:rFonts w:ascii="Times New Roman" w:hAnsi="Times New Roman" w:cs="Times New Roman"/>
          <w:sz w:val="24"/>
          <w:szCs w:val="24"/>
        </w:rPr>
        <w:t xml:space="preserve"> </w:t>
      </w:r>
      <w:r w:rsidR="00B16047" w:rsidRPr="005B6D4E">
        <w:rPr>
          <w:rFonts w:ascii="Times New Roman" w:hAnsi="Times New Roman" w:cs="Times New Roman"/>
          <w:sz w:val="24"/>
          <w:szCs w:val="24"/>
        </w:rPr>
        <w:t>(Dz. U.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B16047">
        <w:rPr>
          <w:rFonts w:ascii="Times New Roman" w:hAnsi="Times New Roman" w:cs="Times New Roman"/>
          <w:sz w:val="24"/>
          <w:szCs w:val="24"/>
        </w:rPr>
        <w:t xml:space="preserve">2012, </w:t>
      </w:r>
      <w:r w:rsidR="00B16047" w:rsidRPr="005B6D4E">
        <w:rPr>
          <w:rFonts w:ascii="Times New Roman" w:hAnsi="Times New Roman" w:cs="Times New Roman"/>
          <w:sz w:val="24"/>
          <w:szCs w:val="24"/>
        </w:rPr>
        <w:t>poz. 526)</w:t>
      </w:r>
      <w:r w:rsidR="00B16047">
        <w:rPr>
          <w:rFonts w:ascii="Times New Roman" w:hAnsi="Times New Roman" w:cs="Times New Roman"/>
          <w:sz w:val="24"/>
          <w:szCs w:val="24"/>
        </w:rPr>
        <w:t>.</w:t>
      </w:r>
    </w:p>
    <w:p w14:paraId="70817289" w14:textId="77777777" w:rsidR="003F3690" w:rsidRPr="005B6D4E" w:rsidRDefault="003F3690" w:rsidP="00EE2BB3">
      <w:pPr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13E10A" w14:textId="5DE1F3F0" w:rsidR="003F3690" w:rsidRPr="005B6D4E" w:rsidRDefault="003F3690" w:rsidP="00881B21">
      <w:pPr>
        <w:overflowPunct w:val="0"/>
        <w:spacing w:before="60" w:after="60" w:line="30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B6D4E">
        <w:rPr>
          <w:rFonts w:ascii="Times New Roman" w:hAnsi="Times New Roman" w:cs="Times New Roman"/>
          <w:b/>
          <w:sz w:val="24"/>
          <w:szCs w:val="24"/>
        </w:rPr>
        <w:t>Ocena, opis ustaleń</w:t>
      </w:r>
      <w:r w:rsidR="007F451A">
        <w:rPr>
          <w:rFonts w:ascii="Times New Roman" w:hAnsi="Times New Roman" w:cs="Times New Roman"/>
          <w:b/>
          <w:sz w:val="24"/>
          <w:szCs w:val="24"/>
        </w:rPr>
        <w:t xml:space="preserve"> i </w:t>
      </w:r>
      <w:r w:rsidRPr="005B6D4E">
        <w:rPr>
          <w:rFonts w:ascii="Times New Roman" w:hAnsi="Times New Roman" w:cs="Times New Roman"/>
          <w:b/>
          <w:sz w:val="24"/>
          <w:szCs w:val="24"/>
        </w:rPr>
        <w:t>wydanie zaleceń/propozycji optymalizacji</w:t>
      </w:r>
      <w:r w:rsidR="007F451A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b/>
          <w:sz w:val="24"/>
          <w:szCs w:val="24"/>
        </w:rPr>
        <w:t>poszczególnych obszarach</w:t>
      </w:r>
    </w:p>
    <w:p w14:paraId="62AD0C6E" w14:textId="259D7925" w:rsidR="0006619B" w:rsidRPr="005B6D4E" w:rsidRDefault="0006619B" w:rsidP="0006619B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>Wyniki prac będą przekazywane sukcesywnie, po zakończeniu badania każdego obszaru</w:t>
      </w:r>
      <w:r w:rsidR="00B30AC4">
        <w:rPr>
          <w:rFonts w:ascii="Times New Roman" w:hAnsi="Times New Roman" w:cs="Times New Roman"/>
          <w:sz w:val="24"/>
          <w:szCs w:val="24"/>
        </w:rPr>
        <w:t>,</w:t>
      </w:r>
      <w:r w:rsidRPr="005B6D4E">
        <w:rPr>
          <w:rFonts w:ascii="Times New Roman" w:hAnsi="Times New Roman" w:cs="Times New Roman"/>
          <w:sz w:val="24"/>
          <w:szCs w:val="24"/>
        </w:rPr>
        <w:t xml:space="preserve"> jednak nie rzadziej niż raz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 xml:space="preserve">tygodniu </w:t>
      </w:r>
      <w:r w:rsidR="003C7800">
        <w:rPr>
          <w:rFonts w:ascii="Times New Roman" w:hAnsi="Times New Roman" w:cs="Times New Roman"/>
          <w:sz w:val="24"/>
          <w:szCs w:val="24"/>
        </w:rPr>
        <w:t>k</w:t>
      </w:r>
      <w:r w:rsidRPr="005B6D4E">
        <w:rPr>
          <w:rFonts w:ascii="Times New Roman" w:hAnsi="Times New Roman" w:cs="Times New Roman"/>
          <w:sz w:val="24"/>
          <w:szCs w:val="24"/>
        </w:rPr>
        <w:t>oordynatorowi prac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>BAW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2C2F6" w14:textId="77777777" w:rsidR="007510C7" w:rsidRDefault="003F3690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1CD7">
        <w:rPr>
          <w:rFonts w:ascii="Times New Roman" w:hAnsi="Times New Roman" w:cs="Times New Roman"/>
          <w:i/>
          <w:sz w:val="24"/>
          <w:szCs w:val="24"/>
        </w:rPr>
        <w:t>Wykonawca</w:t>
      </w:r>
      <w:r w:rsidRPr="005B6D4E">
        <w:rPr>
          <w:rFonts w:ascii="Times New Roman" w:hAnsi="Times New Roman" w:cs="Times New Roman"/>
          <w:sz w:val="24"/>
          <w:szCs w:val="24"/>
        </w:rPr>
        <w:t xml:space="preserve"> przedstawi raport, który będzie zawierał co najmniej:</w:t>
      </w:r>
    </w:p>
    <w:p w14:paraId="01BE1988" w14:textId="0EC3F489" w:rsidR="003F3690" w:rsidRPr="007510C7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510C7">
        <w:rPr>
          <w:rFonts w:ascii="Times New Roman" w:hAnsi="Times New Roman" w:cs="Times New Roman"/>
          <w:sz w:val="24"/>
          <w:szCs w:val="24"/>
        </w:rPr>
        <w:t>temat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 </w:t>
      </w:r>
      <w:r w:rsidRPr="007510C7">
        <w:rPr>
          <w:rFonts w:ascii="Times New Roman" w:eastAsiaTheme="minorHAnsi" w:hAnsi="Times New Roman" w:cs="Times New Roman"/>
          <w:sz w:val="24"/>
          <w:szCs w:val="24"/>
          <w:lang w:eastAsia="en-US"/>
        </w:rPr>
        <w:t>cel zadania;</w:t>
      </w:r>
    </w:p>
    <w:p w14:paraId="74E638CA" w14:textId="37503E60" w:rsidR="003F3690" w:rsidRPr="005B6D4E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zakres podmiotowy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przedmiotowy zadania;</w:t>
      </w:r>
    </w:p>
    <w:p w14:paraId="3F1D9B0A" w14:textId="77777777" w:rsidR="003F3690" w:rsidRPr="005B6D4E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datę rozpoczęcia zadania;</w:t>
      </w:r>
    </w:p>
    <w:p w14:paraId="6DD1B090" w14:textId="6982BD44" w:rsidR="003F3690" w:rsidRPr="005B6D4E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ustalenia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ocenę według kryteriów przyjętych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programie audytu</w:t>
      </w:r>
      <w:r w:rsidR="007510C7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206F6DAA" w14:textId="42EF2707" w:rsidR="003F3690" w:rsidRPr="005B6D4E" w:rsidRDefault="007510C7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3F3690"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kutki/ryzyka będące konsekwencją stwierdzonych niezgodności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 </w:t>
      </w:r>
      <w:r w:rsidR="003F3690"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przyjętymi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kryteriami;</w:t>
      </w:r>
    </w:p>
    <w:p w14:paraId="6DCED537" w14:textId="3295B611" w:rsidR="003F3690" w:rsidRPr="005B6D4E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zalecenia -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 </w:t>
      </w:r>
      <w:r w:rsidRPr="007510C7">
        <w:rPr>
          <w:rFonts w:ascii="Times New Roman" w:eastAsiaTheme="minorHAnsi" w:hAnsi="Times New Roman" w:cs="Times New Roman"/>
          <w:sz w:val="24"/>
          <w:szCs w:val="24"/>
          <w:lang w:eastAsia="en-US"/>
        </w:rPr>
        <w:t>przypadku braku lub niefunkcjonowania zidentyfikowanych mechanizmów bezpieczeństwa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32D6A39B" w14:textId="42E016FB" w:rsidR="003F3690" w:rsidRPr="005B6D4E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ogólną ocenę adekwatności, skuteczności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efektywności kontroli zarządczej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obszarze działalności jednostki objętym zadaniem;</w:t>
      </w:r>
    </w:p>
    <w:p w14:paraId="6F4F3843" w14:textId="77777777" w:rsidR="003F3690" w:rsidRPr="005B6D4E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datę sporządzenia sprawozdania;</w:t>
      </w:r>
    </w:p>
    <w:p w14:paraId="4D2E6311" w14:textId="039C05B0" w:rsidR="003F3690" w:rsidRPr="005B6D4E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opis przeprowadzonych prac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odniesieniu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poszczególnych ryzyk ujętych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 </w:t>
      </w: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programie audytu oraz </w:t>
      </w:r>
      <w:r w:rsidRPr="007510C7">
        <w:rPr>
          <w:rFonts w:ascii="Times New Roman" w:eastAsiaTheme="minorHAnsi" w:hAnsi="Times New Roman" w:cs="Times New Roman"/>
          <w:sz w:val="24"/>
          <w:szCs w:val="24"/>
          <w:lang w:eastAsia="en-US"/>
        </w:rPr>
        <w:t>listę zweryfikowanych dokumentów/regulacji/zapisów;</w:t>
      </w:r>
    </w:p>
    <w:p w14:paraId="079B5F6B" w14:textId="561C9A46" w:rsidR="003F3690" w:rsidRPr="00E25CE0" w:rsidRDefault="003F3690" w:rsidP="00AF4A12">
      <w:pPr>
        <w:pStyle w:val="Akapitzlist"/>
        <w:numPr>
          <w:ilvl w:val="1"/>
          <w:numId w:val="2"/>
        </w:numPr>
        <w:shd w:val="clear" w:color="auto" w:fill="FFFFFF"/>
        <w:tabs>
          <w:tab w:val="left" w:pos="426"/>
        </w:tabs>
        <w:autoSpaceDE/>
        <w:autoSpaceDN/>
        <w:adjustRightInd/>
        <w:spacing w:line="300" w:lineRule="atLeast"/>
        <w:ind w:left="70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eastAsiaTheme="minorHAnsi" w:hAnsi="Times New Roman" w:cs="Times New Roman"/>
          <w:sz w:val="24"/>
          <w:szCs w:val="24"/>
          <w:lang w:eastAsia="en-US"/>
        </w:rPr>
        <w:t>imię</w:t>
      </w:r>
      <w:r w:rsidR="007F45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 </w:t>
      </w:r>
      <w:r w:rsidRPr="00E25CE0">
        <w:rPr>
          <w:rFonts w:ascii="Times New Roman" w:eastAsiaTheme="minorHAnsi" w:hAnsi="Times New Roman" w:cs="Times New Roman"/>
          <w:sz w:val="24"/>
          <w:szCs w:val="24"/>
          <w:lang w:eastAsia="en-US"/>
        </w:rPr>
        <w:t>nazwisko audytora wewnętrznego realizującego zadanie oraz jego podpis.</w:t>
      </w:r>
    </w:p>
    <w:p w14:paraId="6EA82FFC" w14:textId="3D68A9D3" w:rsidR="003F3690" w:rsidRPr="00E25CE0" w:rsidRDefault="003F3690" w:rsidP="0006619B">
      <w:pPr>
        <w:spacing w:before="60" w:after="6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5CE0">
        <w:rPr>
          <w:rFonts w:ascii="Times New Roman" w:hAnsi="Times New Roman" w:cs="Times New Roman"/>
          <w:sz w:val="24"/>
          <w:szCs w:val="24"/>
        </w:rPr>
        <w:t>Załącznikiem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Pr="00E25CE0">
        <w:rPr>
          <w:rFonts w:ascii="Times New Roman" w:hAnsi="Times New Roman" w:cs="Times New Roman"/>
          <w:sz w:val="24"/>
          <w:szCs w:val="24"/>
        </w:rPr>
        <w:t>raport</w:t>
      </w:r>
      <w:r w:rsidR="0006619B" w:rsidRPr="00E25CE0">
        <w:rPr>
          <w:rFonts w:ascii="Times New Roman" w:hAnsi="Times New Roman" w:cs="Times New Roman"/>
          <w:sz w:val="24"/>
          <w:szCs w:val="24"/>
        </w:rPr>
        <w:t>u</w:t>
      </w:r>
      <w:r w:rsidRPr="00E25CE0">
        <w:rPr>
          <w:rFonts w:ascii="Times New Roman" w:hAnsi="Times New Roman" w:cs="Times New Roman"/>
          <w:sz w:val="24"/>
          <w:szCs w:val="24"/>
        </w:rPr>
        <w:t xml:space="preserve"> będzie program zadania audytowego zatwierdzony przez </w:t>
      </w:r>
      <w:r w:rsidR="0006619B" w:rsidRPr="008B1CD7">
        <w:rPr>
          <w:rFonts w:ascii="Times New Roman" w:hAnsi="Times New Roman" w:cs="Times New Roman"/>
          <w:i/>
          <w:sz w:val="24"/>
          <w:szCs w:val="24"/>
        </w:rPr>
        <w:t>w</w:t>
      </w:r>
      <w:r w:rsidRPr="008B1CD7">
        <w:rPr>
          <w:rFonts w:ascii="Times New Roman" w:hAnsi="Times New Roman" w:cs="Times New Roman"/>
          <w:i/>
          <w:sz w:val="24"/>
          <w:szCs w:val="24"/>
        </w:rPr>
        <w:t>ykonawcę</w:t>
      </w:r>
      <w:r w:rsidR="007F451A">
        <w:rPr>
          <w:rFonts w:ascii="Times New Roman" w:hAnsi="Times New Roman" w:cs="Times New Roman"/>
          <w:sz w:val="24"/>
          <w:szCs w:val="24"/>
        </w:rPr>
        <w:t xml:space="preserve"> i </w:t>
      </w:r>
      <w:r w:rsidRPr="00E25CE0">
        <w:rPr>
          <w:rFonts w:ascii="Times New Roman" w:hAnsi="Times New Roman" w:cs="Times New Roman"/>
          <w:sz w:val="24"/>
          <w:szCs w:val="24"/>
        </w:rPr>
        <w:t>dyrektora Biura Audytu Wewnętrznego PARP. Program audytu będzie spełniał wymogi rozporządzenia Ministra Finansów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E25CE0">
        <w:rPr>
          <w:rFonts w:ascii="Times New Roman" w:hAnsi="Times New Roman" w:cs="Times New Roman"/>
          <w:sz w:val="24"/>
          <w:szCs w:val="24"/>
        </w:rPr>
        <w:t>dnia 4 września 2015</w:t>
      </w:r>
      <w:r w:rsidR="007F451A">
        <w:rPr>
          <w:rFonts w:ascii="Times New Roman" w:hAnsi="Times New Roman" w:cs="Times New Roman"/>
          <w:sz w:val="24"/>
          <w:szCs w:val="24"/>
        </w:rPr>
        <w:t xml:space="preserve"> r. </w:t>
      </w:r>
      <w:r w:rsidR="007F451A" w:rsidRPr="001A4333">
        <w:rPr>
          <w:rFonts w:ascii="Times New Roman" w:hAnsi="Times New Roman" w:cs="Times New Roman"/>
          <w:i/>
          <w:sz w:val="24"/>
          <w:szCs w:val="24"/>
        </w:rPr>
        <w:t>w </w:t>
      </w:r>
      <w:r w:rsidRPr="00E25CE0">
        <w:rPr>
          <w:rFonts w:ascii="Times New Roman" w:hAnsi="Times New Roman" w:cs="Times New Roman"/>
          <w:i/>
          <w:sz w:val="24"/>
          <w:szCs w:val="24"/>
        </w:rPr>
        <w:t>sprawie audytu wewnętrznego oraz informacji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o </w:t>
      </w:r>
      <w:r w:rsidRPr="00E25CE0">
        <w:rPr>
          <w:rFonts w:ascii="Times New Roman" w:hAnsi="Times New Roman" w:cs="Times New Roman"/>
          <w:i/>
          <w:sz w:val="24"/>
          <w:szCs w:val="24"/>
        </w:rPr>
        <w:t>pracy</w:t>
      </w:r>
      <w:r w:rsidR="007F451A">
        <w:rPr>
          <w:rFonts w:ascii="Times New Roman" w:hAnsi="Times New Roman" w:cs="Times New Roman"/>
          <w:i/>
          <w:sz w:val="24"/>
          <w:szCs w:val="24"/>
        </w:rPr>
        <w:t xml:space="preserve"> i </w:t>
      </w:r>
      <w:r w:rsidRPr="00E25CE0">
        <w:rPr>
          <w:rFonts w:ascii="Times New Roman" w:hAnsi="Times New Roman" w:cs="Times New Roman"/>
          <w:i/>
          <w:sz w:val="24"/>
          <w:szCs w:val="24"/>
        </w:rPr>
        <w:t>wynikach tego audytu</w:t>
      </w:r>
      <w:r w:rsidRPr="00E25CE0" w:rsidDel="004B5B04">
        <w:rPr>
          <w:rFonts w:ascii="Times New Roman" w:hAnsi="Times New Roman" w:cs="Times New Roman"/>
          <w:sz w:val="24"/>
          <w:szCs w:val="24"/>
        </w:rPr>
        <w:t xml:space="preserve"> </w:t>
      </w:r>
      <w:r w:rsidR="0006619B" w:rsidRPr="00E25CE0">
        <w:rPr>
          <w:rFonts w:ascii="Times New Roman" w:hAnsi="Times New Roman" w:cs="Times New Roman"/>
          <w:sz w:val="24"/>
          <w:szCs w:val="24"/>
        </w:rPr>
        <w:t>(Dz. U.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="001A4333">
        <w:rPr>
          <w:rFonts w:ascii="Times New Roman" w:hAnsi="Times New Roman" w:cs="Times New Roman"/>
          <w:sz w:val="24"/>
          <w:szCs w:val="24"/>
        </w:rPr>
        <w:t>2018</w:t>
      </w:r>
      <w:r w:rsidR="0006619B" w:rsidRPr="00E25CE0">
        <w:rPr>
          <w:rFonts w:ascii="Times New Roman" w:hAnsi="Times New Roman" w:cs="Times New Roman"/>
          <w:sz w:val="24"/>
          <w:szCs w:val="24"/>
        </w:rPr>
        <w:t xml:space="preserve">, poz. </w:t>
      </w:r>
      <w:r w:rsidR="001A4333">
        <w:rPr>
          <w:rFonts w:ascii="Times New Roman" w:hAnsi="Times New Roman" w:cs="Times New Roman"/>
          <w:sz w:val="24"/>
          <w:szCs w:val="24"/>
        </w:rPr>
        <w:t>506 ze zm.</w:t>
      </w:r>
      <w:r w:rsidR="0006619B" w:rsidRPr="00E25CE0">
        <w:rPr>
          <w:rFonts w:ascii="Times New Roman" w:hAnsi="Times New Roman" w:cs="Times New Roman"/>
          <w:sz w:val="24"/>
          <w:szCs w:val="24"/>
        </w:rPr>
        <w:t>)</w:t>
      </w:r>
      <w:r w:rsidRPr="00E25CE0">
        <w:rPr>
          <w:rFonts w:ascii="Times New Roman" w:hAnsi="Times New Roman" w:cs="Times New Roman"/>
          <w:sz w:val="24"/>
          <w:szCs w:val="24"/>
        </w:rPr>
        <w:t xml:space="preserve"> wraz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E25CE0">
        <w:rPr>
          <w:rFonts w:ascii="Times New Roman" w:hAnsi="Times New Roman" w:cs="Times New Roman"/>
          <w:sz w:val="24"/>
          <w:szCs w:val="24"/>
        </w:rPr>
        <w:t>informacją</w:t>
      </w:r>
      <w:r w:rsidR="007F451A">
        <w:rPr>
          <w:rFonts w:ascii="Times New Roman" w:hAnsi="Times New Roman" w:cs="Times New Roman"/>
          <w:sz w:val="24"/>
          <w:szCs w:val="24"/>
        </w:rPr>
        <w:t xml:space="preserve"> o </w:t>
      </w:r>
      <w:r w:rsidRPr="00E25CE0">
        <w:rPr>
          <w:rFonts w:ascii="Times New Roman" w:hAnsi="Times New Roman" w:cs="Times New Roman"/>
          <w:sz w:val="24"/>
          <w:szCs w:val="24"/>
        </w:rPr>
        <w:t>sposobie jego realizacji,</w:t>
      </w:r>
    </w:p>
    <w:p w14:paraId="4545C584" w14:textId="091BC751" w:rsidR="003F3690" w:rsidRPr="00E25CE0" w:rsidRDefault="003F3690" w:rsidP="0006619B">
      <w:pPr>
        <w:pStyle w:val="Akapitzlist"/>
        <w:numPr>
          <w:ilvl w:val="0"/>
          <w:numId w:val="3"/>
        </w:numPr>
        <w:overflowPunct w:val="0"/>
        <w:spacing w:before="60" w:after="60" w:line="300" w:lineRule="atLeast"/>
        <w:ind w:left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5CE0">
        <w:rPr>
          <w:rFonts w:ascii="Times New Roman" w:hAnsi="Times New Roman" w:cs="Times New Roman"/>
          <w:sz w:val="24"/>
          <w:szCs w:val="24"/>
        </w:rPr>
        <w:t>dowody audytowe potwierdzające stwierdzone uchybienia/nieprawidłowości będą stanowiły załączniki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Pr="00E25CE0">
        <w:rPr>
          <w:rFonts w:ascii="Times New Roman" w:hAnsi="Times New Roman" w:cs="Times New Roman"/>
          <w:sz w:val="24"/>
          <w:szCs w:val="24"/>
        </w:rPr>
        <w:t>raportów</w:t>
      </w:r>
      <w:r w:rsidR="0006619B" w:rsidRPr="00E25CE0">
        <w:rPr>
          <w:rFonts w:ascii="Times New Roman" w:hAnsi="Times New Roman" w:cs="Times New Roman"/>
          <w:sz w:val="24"/>
          <w:szCs w:val="24"/>
        </w:rPr>
        <w:t>;</w:t>
      </w:r>
    </w:p>
    <w:p w14:paraId="20B7333E" w14:textId="4235494D" w:rsidR="003F3690" w:rsidRPr="00E25CE0" w:rsidRDefault="003F3690" w:rsidP="0006619B">
      <w:pPr>
        <w:pStyle w:val="Akapitzlist"/>
        <w:numPr>
          <w:ilvl w:val="0"/>
          <w:numId w:val="3"/>
        </w:numPr>
        <w:overflowPunct w:val="0"/>
        <w:spacing w:before="60" w:after="60" w:line="300" w:lineRule="atLeast"/>
        <w:ind w:left="709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5CE0">
        <w:rPr>
          <w:rFonts w:ascii="Times New Roman" w:hAnsi="Times New Roman" w:cs="Times New Roman"/>
          <w:sz w:val="24"/>
          <w:szCs w:val="24"/>
        </w:rPr>
        <w:t>dokumentacja audytowa (notatki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E25CE0">
        <w:rPr>
          <w:rFonts w:ascii="Times New Roman" w:hAnsi="Times New Roman" w:cs="Times New Roman"/>
          <w:sz w:val="24"/>
          <w:szCs w:val="24"/>
        </w:rPr>
        <w:t>wywiadów, listy sprawdzające, itp.) zostanie przekazana łącznie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E25CE0">
        <w:rPr>
          <w:rFonts w:ascii="Times New Roman" w:hAnsi="Times New Roman" w:cs="Times New Roman"/>
          <w:sz w:val="24"/>
          <w:szCs w:val="24"/>
        </w:rPr>
        <w:t>raportami</w:t>
      </w:r>
      <w:r w:rsidR="00B30AC4">
        <w:rPr>
          <w:rFonts w:ascii="Times New Roman" w:hAnsi="Times New Roman" w:cs="Times New Roman"/>
          <w:sz w:val="24"/>
          <w:szCs w:val="24"/>
        </w:rPr>
        <w:t>,</w:t>
      </w:r>
      <w:r w:rsidRPr="00E25CE0">
        <w:rPr>
          <w:rFonts w:ascii="Times New Roman" w:hAnsi="Times New Roman" w:cs="Times New Roman"/>
          <w:sz w:val="24"/>
          <w:szCs w:val="24"/>
        </w:rPr>
        <w:t xml:space="preserve"> lecz nie będzie stanowiła załącznika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 w:rsidRPr="00E25CE0">
        <w:rPr>
          <w:rFonts w:ascii="Times New Roman" w:hAnsi="Times New Roman" w:cs="Times New Roman"/>
          <w:sz w:val="24"/>
          <w:szCs w:val="24"/>
        </w:rPr>
        <w:t>raportu</w:t>
      </w:r>
      <w:r w:rsidR="0006619B" w:rsidRPr="00E25CE0">
        <w:rPr>
          <w:rFonts w:ascii="Times New Roman" w:hAnsi="Times New Roman" w:cs="Times New Roman"/>
          <w:sz w:val="24"/>
          <w:szCs w:val="24"/>
        </w:rPr>
        <w:t>.</w:t>
      </w:r>
    </w:p>
    <w:p w14:paraId="2F35A6A5" w14:textId="2AE86487" w:rsidR="003F3690" w:rsidRPr="005B6D4E" w:rsidRDefault="003F3690" w:rsidP="00EE2BB3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25CE0">
        <w:rPr>
          <w:rFonts w:ascii="Times New Roman" w:hAnsi="Times New Roman" w:cs="Times New Roman"/>
          <w:sz w:val="24"/>
          <w:szCs w:val="24"/>
        </w:rPr>
        <w:t>Każde zalecenie powinno mieć odniesienie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E25CE0">
        <w:rPr>
          <w:rFonts w:ascii="Times New Roman" w:hAnsi="Times New Roman" w:cs="Times New Roman"/>
          <w:sz w:val="24"/>
          <w:szCs w:val="24"/>
        </w:rPr>
        <w:t>ustaleniu. Na każde ustalenie powinny być wskazane konkretne przypadki</w:t>
      </w:r>
      <w:r w:rsidRPr="005B6D4E">
        <w:rPr>
          <w:rFonts w:ascii="Times New Roman" w:hAnsi="Times New Roman" w:cs="Times New Roman"/>
          <w:sz w:val="24"/>
          <w:szCs w:val="24"/>
        </w:rPr>
        <w:t xml:space="preserve"> uchybień/nieprawidłowości poparte zgromadzonymi dowodami audytowymi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 w:rsidRPr="005B6D4E">
        <w:rPr>
          <w:rFonts w:ascii="Times New Roman" w:hAnsi="Times New Roman" w:cs="Times New Roman"/>
          <w:sz w:val="24"/>
          <w:szCs w:val="24"/>
        </w:rPr>
        <w:t>tym udokumentowanymi wywiadami</w:t>
      </w:r>
      <w:r w:rsidR="007F451A">
        <w:rPr>
          <w:rFonts w:ascii="Times New Roman" w:hAnsi="Times New Roman" w:cs="Times New Roman"/>
          <w:sz w:val="24"/>
          <w:szCs w:val="24"/>
        </w:rPr>
        <w:t xml:space="preserve"> z </w:t>
      </w:r>
      <w:r w:rsidRPr="005B6D4E">
        <w:rPr>
          <w:rFonts w:ascii="Times New Roman" w:hAnsi="Times New Roman" w:cs="Times New Roman"/>
          <w:sz w:val="24"/>
          <w:szCs w:val="24"/>
        </w:rPr>
        <w:t>klientami audytu.</w:t>
      </w:r>
    </w:p>
    <w:p w14:paraId="3846C89B" w14:textId="2C315D24" w:rsidR="003F3690" w:rsidRDefault="003F3690" w:rsidP="00AF4A12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B6D4E">
        <w:rPr>
          <w:rFonts w:ascii="Times New Roman" w:hAnsi="Times New Roman" w:cs="Times New Roman"/>
          <w:sz w:val="24"/>
          <w:szCs w:val="24"/>
        </w:rPr>
        <w:t>Ocena, ustalenia</w:t>
      </w:r>
      <w:r w:rsidR="007F451A">
        <w:rPr>
          <w:rFonts w:ascii="Times New Roman" w:hAnsi="Times New Roman" w:cs="Times New Roman"/>
          <w:sz w:val="24"/>
          <w:szCs w:val="24"/>
        </w:rPr>
        <w:t xml:space="preserve"> i </w:t>
      </w:r>
      <w:r w:rsidRPr="005B6D4E">
        <w:rPr>
          <w:rFonts w:ascii="Times New Roman" w:hAnsi="Times New Roman" w:cs="Times New Roman"/>
          <w:sz w:val="24"/>
          <w:szCs w:val="24"/>
        </w:rPr>
        <w:t>zalecenia powinny być</w:t>
      </w:r>
      <w:r w:rsidR="007F451A">
        <w:rPr>
          <w:rFonts w:ascii="Times New Roman" w:hAnsi="Times New Roman" w:cs="Times New Roman"/>
          <w:sz w:val="24"/>
          <w:szCs w:val="24"/>
        </w:rPr>
        <w:t xml:space="preserve"> ze </w:t>
      </w:r>
      <w:r w:rsidRPr="005B6D4E">
        <w:rPr>
          <w:rFonts w:ascii="Times New Roman" w:hAnsi="Times New Roman" w:cs="Times New Roman"/>
          <w:sz w:val="24"/>
          <w:szCs w:val="24"/>
        </w:rPr>
        <w:t>sobą jasno powiązane</w:t>
      </w:r>
      <w:r w:rsidR="007F451A">
        <w:rPr>
          <w:rFonts w:ascii="Times New Roman" w:hAnsi="Times New Roman" w:cs="Times New Roman"/>
          <w:sz w:val="24"/>
          <w:szCs w:val="24"/>
        </w:rPr>
        <w:t xml:space="preserve"> i </w:t>
      </w:r>
      <w:r w:rsidRPr="005B6D4E">
        <w:rPr>
          <w:rFonts w:ascii="Times New Roman" w:hAnsi="Times New Roman" w:cs="Times New Roman"/>
          <w:sz w:val="24"/>
          <w:szCs w:val="24"/>
        </w:rPr>
        <w:t>łatwo identyfikowalne.</w:t>
      </w:r>
    </w:p>
    <w:p w14:paraId="0E8AB2C9" w14:textId="142202F9" w:rsidR="00FD2E28" w:rsidRPr="008E1259" w:rsidRDefault="003F3690" w:rsidP="00AF4A12">
      <w:pPr>
        <w:pStyle w:val="Akapitzlist"/>
        <w:numPr>
          <w:ilvl w:val="0"/>
          <w:numId w:val="2"/>
        </w:numPr>
        <w:overflowPunct w:val="0"/>
        <w:spacing w:before="60" w:after="60" w:line="300" w:lineRule="atLeast"/>
        <w:contextualSpacing w:val="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B1CD7">
        <w:rPr>
          <w:rFonts w:ascii="Times New Roman" w:hAnsi="Times New Roman" w:cs="Times New Roman"/>
          <w:i/>
          <w:sz w:val="24"/>
          <w:szCs w:val="24"/>
        </w:rPr>
        <w:t>Wykonawca</w:t>
      </w:r>
      <w:r w:rsidRPr="003E2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weźmie udział</w:t>
      </w:r>
      <w:r w:rsidR="007F451A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naradzie zamykającej audyt</w:t>
      </w:r>
      <w:r w:rsidR="00B30AC4">
        <w:rPr>
          <w:rFonts w:ascii="Times New Roman" w:hAnsi="Times New Roman" w:cs="Times New Roman"/>
          <w:sz w:val="24"/>
          <w:szCs w:val="24"/>
        </w:rPr>
        <w:t>,</w:t>
      </w:r>
      <w:r w:rsidR="007F451A">
        <w:rPr>
          <w:rFonts w:ascii="Times New Roman" w:hAnsi="Times New Roman" w:cs="Times New Roman"/>
          <w:sz w:val="24"/>
          <w:szCs w:val="24"/>
        </w:rPr>
        <w:t xml:space="preserve"> na </w:t>
      </w:r>
      <w:r>
        <w:rPr>
          <w:rFonts w:ascii="Times New Roman" w:hAnsi="Times New Roman" w:cs="Times New Roman"/>
          <w:sz w:val="24"/>
          <w:szCs w:val="24"/>
        </w:rPr>
        <w:t>której zostaną omówione wyniki audytu oraz odpowiedzi klientów audytu</w:t>
      </w:r>
      <w:r w:rsidR="007F451A">
        <w:rPr>
          <w:rFonts w:ascii="Times New Roman" w:hAnsi="Times New Roman" w:cs="Times New Roman"/>
          <w:sz w:val="24"/>
          <w:szCs w:val="24"/>
        </w:rPr>
        <w:t xml:space="preserve"> do </w:t>
      </w:r>
      <w:r>
        <w:rPr>
          <w:rFonts w:ascii="Times New Roman" w:hAnsi="Times New Roman" w:cs="Times New Roman"/>
          <w:sz w:val="24"/>
          <w:szCs w:val="24"/>
        </w:rPr>
        <w:t xml:space="preserve">przedstawionego raportu. </w:t>
      </w:r>
      <w:r w:rsidRPr="008B1CD7">
        <w:rPr>
          <w:rFonts w:ascii="Times New Roman" w:hAnsi="Times New Roman" w:cs="Times New Roman"/>
          <w:i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ustosunkuje</w:t>
      </w:r>
      <w:r w:rsidR="007F451A">
        <w:rPr>
          <w:rFonts w:ascii="Times New Roman" w:hAnsi="Times New Roman" w:cs="Times New Roman"/>
          <w:sz w:val="24"/>
          <w:szCs w:val="24"/>
        </w:rPr>
        <w:t xml:space="preserve"> się do </w:t>
      </w:r>
      <w:r>
        <w:rPr>
          <w:rFonts w:ascii="Times New Roman" w:hAnsi="Times New Roman" w:cs="Times New Roman"/>
          <w:sz w:val="24"/>
          <w:szCs w:val="24"/>
        </w:rPr>
        <w:t>uwag.</w:t>
      </w:r>
    </w:p>
    <w:p w14:paraId="79F97FA4" w14:textId="77777777" w:rsidR="00884D87" w:rsidRPr="008E1259" w:rsidRDefault="00884D87" w:rsidP="00EE2BB3">
      <w:pPr>
        <w:spacing w:before="60" w:after="60" w:line="300" w:lineRule="atLeast"/>
        <w:rPr>
          <w:rFonts w:ascii="Times New Roman" w:hAnsi="Times New Roman" w:cs="Times New Roman"/>
          <w:sz w:val="24"/>
          <w:szCs w:val="24"/>
        </w:rPr>
        <w:sectPr w:rsidR="00884D87" w:rsidRPr="008E1259" w:rsidSect="00FD2E28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3A2A060" w14:textId="77777777" w:rsidR="00A53905" w:rsidRPr="008E1259" w:rsidRDefault="00A53905" w:rsidP="00EE2BB3">
      <w:pPr>
        <w:spacing w:before="60" w:after="60" w:line="300" w:lineRule="atLeast"/>
        <w:rPr>
          <w:rFonts w:ascii="Times New Roman" w:hAnsi="Times New Roman" w:cs="Times New Roman"/>
          <w:sz w:val="24"/>
          <w:szCs w:val="24"/>
        </w:rPr>
      </w:pPr>
    </w:p>
    <w:sectPr w:rsidR="00A53905" w:rsidRPr="008E1259" w:rsidSect="00884D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2F1C" w14:textId="77777777" w:rsidR="00FD2E28" w:rsidRDefault="00FD2E28" w:rsidP="00FD2E28">
      <w:pPr>
        <w:spacing w:after="0" w:line="240" w:lineRule="auto"/>
      </w:pPr>
      <w:r>
        <w:separator/>
      </w:r>
    </w:p>
  </w:endnote>
  <w:endnote w:type="continuationSeparator" w:id="0">
    <w:p w14:paraId="1246A8DF" w14:textId="77777777" w:rsidR="00FD2E28" w:rsidRDefault="00FD2E28" w:rsidP="00FD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214537"/>
      <w:docPartObj>
        <w:docPartGallery w:val="Page Numbers (Bottom of Page)"/>
        <w:docPartUnique/>
      </w:docPartObj>
    </w:sdtPr>
    <w:sdtEndPr/>
    <w:sdtContent>
      <w:sdt>
        <w:sdtPr>
          <w:id w:val="130988993"/>
          <w:docPartObj>
            <w:docPartGallery w:val="Page Numbers (Top of Page)"/>
            <w:docPartUnique/>
          </w:docPartObj>
        </w:sdtPr>
        <w:sdtEndPr/>
        <w:sdtContent>
          <w:p w14:paraId="31A4FAC0" w14:textId="77777777" w:rsidR="00FD2E28" w:rsidRDefault="00FD2E28" w:rsidP="002F263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2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2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BB96B" w14:textId="77777777" w:rsidR="00FD2E28" w:rsidRDefault="00FD2E28">
    <w:pPr>
      <w:pStyle w:val="Stopka"/>
      <w:jc w:val="right"/>
    </w:pPr>
  </w:p>
  <w:p w14:paraId="3EF4E0F0" w14:textId="77777777" w:rsidR="00FD2E28" w:rsidRDefault="00FD2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63756" w14:textId="77777777" w:rsidR="00FD2E28" w:rsidRDefault="00FD2E28" w:rsidP="00FD2E28">
      <w:pPr>
        <w:spacing w:after="0" w:line="240" w:lineRule="auto"/>
      </w:pPr>
      <w:r>
        <w:separator/>
      </w:r>
    </w:p>
  </w:footnote>
  <w:footnote w:type="continuationSeparator" w:id="0">
    <w:p w14:paraId="15C82EB7" w14:textId="77777777" w:rsidR="00FD2E28" w:rsidRDefault="00FD2E28" w:rsidP="00FD2E28">
      <w:pPr>
        <w:spacing w:after="0" w:line="240" w:lineRule="auto"/>
      </w:pPr>
      <w:r>
        <w:continuationSeparator/>
      </w:r>
    </w:p>
  </w:footnote>
  <w:footnote w:id="1">
    <w:p w14:paraId="3B5F83E4" w14:textId="77777777" w:rsidR="009E0230" w:rsidRPr="009E0230" w:rsidRDefault="009E0230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Zwany dalej: </w:t>
      </w:r>
      <w:r>
        <w:rPr>
          <w:i/>
        </w:rPr>
        <w:t>OPZ</w:t>
      </w:r>
    </w:p>
  </w:footnote>
  <w:footnote w:id="2">
    <w:p w14:paraId="5A53881C" w14:textId="77777777" w:rsidR="00B2136E" w:rsidRPr="00F51694" w:rsidRDefault="00B2136E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Zwane dalej: </w:t>
      </w:r>
      <w:r w:rsidRPr="00F51694">
        <w:rPr>
          <w:i/>
        </w:rPr>
        <w:t>KRI</w:t>
      </w:r>
    </w:p>
  </w:footnote>
  <w:footnote w:id="3">
    <w:p w14:paraId="5199828C" w14:textId="77777777" w:rsidR="00F51694" w:rsidRDefault="00F51694">
      <w:pPr>
        <w:pStyle w:val="Tekstprzypisudolnego"/>
      </w:pPr>
      <w:r>
        <w:rPr>
          <w:rStyle w:val="Odwoanieprzypisudolnego"/>
        </w:rPr>
        <w:footnoteRef/>
      </w:r>
      <w:r>
        <w:t xml:space="preserve"> Zwany dalej: </w:t>
      </w:r>
      <w:r w:rsidRPr="00F51694">
        <w:rPr>
          <w:i/>
        </w:rPr>
        <w:t>BUR</w:t>
      </w:r>
    </w:p>
  </w:footnote>
  <w:footnote w:id="4">
    <w:p w14:paraId="09320FAD" w14:textId="77777777" w:rsidR="00F51694" w:rsidRPr="00F51694" w:rsidRDefault="00F51694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Zwany dalej: </w:t>
      </w:r>
      <w:r>
        <w:rPr>
          <w:i/>
        </w:rPr>
        <w:t>System FK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9F6BB" w14:textId="77777777" w:rsidR="00FD2E28" w:rsidRDefault="00FD2E2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95DDEF" wp14:editId="176FE98D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1895" cy="10659110"/>
          <wp:effectExtent l="0" t="0" r="1905" b="8890"/>
          <wp:wrapNone/>
          <wp:docPr id="2" name="Obraz 2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249"/>
    <w:multiLevelType w:val="hybridMultilevel"/>
    <w:tmpl w:val="CE8C7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998"/>
    <w:multiLevelType w:val="hybridMultilevel"/>
    <w:tmpl w:val="1E88AF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81586"/>
    <w:multiLevelType w:val="multilevel"/>
    <w:tmpl w:val="D1ECB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2816AC"/>
    <w:multiLevelType w:val="hybridMultilevel"/>
    <w:tmpl w:val="9552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936C5"/>
    <w:multiLevelType w:val="multilevel"/>
    <w:tmpl w:val="C804C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CB1351"/>
    <w:multiLevelType w:val="hybridMultilevel"/>
    <w:tmpl w:val="DE3C2D24"/>
    <w:lvl w:ilvl="0" w:tplc="0772E5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102" w:hanging="360"/>
      </w:pPr>
    </w:lvl>
    <w:lvl w:ilvl="2" w:tplc="04150011">
      <w:start w:val="1"/>
      <w:numFmt w:val="decimal"/>
      <w:lvlText w:val="%3)"/>
      <w:lvlJc w:val="lef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62"/>
        </w:tabs>
        <w:ind w:left="326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82"/>
        </w:tabs>
        <w:ind w:left="398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22"/>
        </w:tabs>
        <w:ind w:left="542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42"/>
        </w:tabs>
        <w:ind w:left="6142" w:hanging="360"/>
      </w:pPr>
    </w:lvl>
  </w:abstractNum>
  <w:abstractNum w:abstractNumId="6" w15:restartNumberingAfterBreak="0">
    <w:nsid w:val="53C629F1"/>
    <w:multiLevelType w:val="hybridMultilevel"/>
    <w:tmpl w:val="9552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E5804"/>
    <w:multiLevelType w:val="hybridMultilevel"/>
    <w:tmpl w:val="880A6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28"/>
    <w:rsid w:val="0006619B"/>
    <w:rsid w:val="000A21ED"/>
    <w:rsid w:val="000C5763"/>
    <w:rsid w:val="001A4333"/>
    <w:rsid w:val="002126AC"/>
    <w:rsid w:val="00276E17"/>
    <w:rsid w:val="002F2635"/>
    <w:rsid w:val="00333B39"/>
    <w:rsid w:val="0035645E"/>
    <w:rsid w:val="003A6647"/>
    <w:rsid w:val="003B0D77"/>
    <w:rsid w:val="003C7800"/>
    <w:rsid w:val="003F3690"/>
    <w:rsid w:val="00402BDB"/>
    <w:rsid w:val="004B3D29"/>
    <w:rsid w:val="005474DB"/>
    <w:rsid w:val="00606AE6"/>
    <w:rsid w:val="00661AC2"/>
    <w:rsid w:val="00690116"/>
    <w:rsid w:val="007510C7"/>
    <w:rsid w:val="0076469C"/>
    <w:rsid w:val="00774FFA"/>
    <w:rsid w:val="00783103"/>
    <w:rsid w:val="007D729E"/>
    <w:rsid w:val="007F451A"/>
    <w:rsid w:val="00881B21"/>
    <w:rsid w:val="00884D87"/>
    <w:rsid w:val="008B1CD7"/>
    <w:rsid w:val="008C25C3"/>
    <w:rsid w:val="008E1259"/>
    <w:rsid w:val="008E47C0"/>
    <w:rsid w:val="008E66B8"/>
    <w:rsid w:val="00905AE9"/>
    <w:rsid w:val="009E0230"/>
    <w:rsid w:val="00A12A21"/>
    <w:rsid w:val="00A17254"/>
    <w:rsid w:val="00A53905"/>
    <w:rsid w:val="00AF4A12"/>
    <w:rsid w:val="00B16047"/>
    <w:rsid w:val="00B2136E"/>
    <w:rsid w:val="00B30AC4"/>
    <w:rsid w:val="00CC263C"/>
    <w:rsid w:val="00D77039"/>
    <w:rsid w:val="00E25CE0"/>
    <w:rsid w:val="00ED1AA0"/>
    <w:rsid w:val="00EE2BB3"/>
    <w:rsid w:val="00F51694"/>
    <w:rsid w:val="00FD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0C6FBB"/>
  <w15:chartTrackingRefBased/>
  <w15:docId w15:val="{7B4C6702-6D2B-4CD1-B2E6-7C3C62D4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28"/>
  </w:style>
  <w:style w:type="paragraph" w:styleId="Stopka">
    <w:name w:val="footer"/>
    <w:basedOn w:val="Normalny"/>
    <w:link w:val="StopkaZnak"/>
    <w:uiPriority w:val="99"/>
    <w:unhideWhenUsed/>
    <w:rsid w:val="00FD2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E28"/>
  </w:style>
  <w:style w:type="paragraph" w:styleId="Akapitzlist">
    <w:name w:val="List Paragraph"/>
    <w:basedOn w:val="Normalny"/>
    <w:uiPriority w:val="34"/>
    <w:qFormat/>
    <w:rsid w:val="00FD2E2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andard">
    <w:name w:val="Standard"/>
    <w:rsid w:val="00FD2E28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D2E2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D2E28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8E125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3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3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36E"/>
    <w:rPr>
      <w:vertAlign w:val="superscript"/>
    </w:rPr>
  </w:style>
  <w:style w:type="table" w:styleId="Tabela-Siatka">
    <w:name w:val="Table Grid"/>
    <w:basedOn w:val="Standardowy"/>
    <w:uiPriority w:val="39"/>
    <w:rsid w:val="003B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02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B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B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B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B243-A81C-4D18-9C40-4877EEB7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Żelaznowski Łukasz</dc:creator>
  <cp:keywords/>
  <dc:description/>
  <cp:lastModifiedBy>Żelaznowski Łukasz</cp:lastModifiedBy>
  <cp:revision>27</cp:revision>
  <dcterms:created xsi:type="dcterms:W3CDTF">2018-07-13T07:20:00Z</dcterms:created>
  <dcterms:modified xsi:type="dcterms:W3CDTF">2018-08-07T11:11:00Z</dcterms:modified>
</cp:coreProperties>
</file>